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B2D" w:rsidRDefault="002F5B2D" w:rsidP="00A232FA">
      <w:pPr>
        <w:numPr>
          <w:ilvl w:val="12"/>
          <w:numId w:val="0"/>
        </w:numPr>
        <w:spacing w:after="240" w:line="276" w:lineRule="auto"/>
        <w:jc w:val="center"/>
        <w:rPr>
          <w:rFonts w:cs="Arial"/>
          <w:b/>
          <w:sz w:val="24"/>
          <w:szCs w:val="24"/>
        </w:rPr>
      </w:pPr>
    </w:p>
    <w:p w:rsidR="002F5B2D" w:rsidRDefault="002F5B2D" w:rsidP="00A232FA">
      <w:pPr>
        <w:numPr>
          <w:ilvl w:val="12"/>
          <w:numId w:val="0"/>
        </w:numPr>
        <w:spacing w:after="240" w:line="276" w:lineRule="auto"/>
        <w:jc w:val="center"/>
        <w:rPr>
          <w:rFonts w:cs="Arial"/>
          <w:b/>
          <w:sz w:val="24"/>
          <w:szCs w:val="24"/>
        </w:rPr>
      </w:pPr>
      <w:r>
        <w:rPr>
          <w:rFonts w:cs="Arial"/>
          <w:b/>
          <w:sz w:val="24"/>
          <w:szCs w:val="24"/>
        </w:rPr>
        <w:t>NS&amp;I REMUNERATION COMMITTEE</w:t>
      </w:r>
    </w:p>
    <w:p w:rsidR="002F5B2D" w:rsidRDefault="002F5B2D" w:rsidP="00A232FA">
      <w:pPr>
        <w:numPr>
          <w:ilvl w:val="12"/>
          <w:numId w:val="0"/>
        </w:numPr>
        <w:spacing w:after="240" w:line="276" w:lineRule="auto"/>
        <w:jc w:val="center"/>
        <w:rPr>
          <w:rFonts w:cs="Arial"/>
          <w:b/>
          <w:sz w:val="24"/>
          <w:szCs w:val="24"/>
        </w:rPr>
      </w:pPr>
      <w:r w:rsidRPr="006577B6">
        <w:rPr>
          <w:rFonts w:cs="Arial"/>
          <w:b/>
          <w:sz w:val="24"/>
          <w:szCs w:val="24"/>
        </w:rPr>
        <w:t>TERMS OF REFERENCE</w:t>
      </w:r>
    </w:p>
    <w:p w:rsidR="001E3102" w:rsidRDefault="001E3102" w:rsidP="00A232FA">
      <w:pPr>
        <w:pStyle w:val="Default"/>
        <w:spacing w:after="240" w:line="276" w:lineRule="auto"/>
        <w:rPr>
          <w:b/>
        </w:rPr>
      </w:pPr>
      <w:r w:rsidRPr="003A4DEA">
        <w:rPr>
          <w:b/>
          <w:bCs/>
          <w:color w:val="00585C" w:themeColor="accent1"/>
        </w:rPr>
        <w:t>C</w:t>
      </w:r>
      <w:r>
        <w:rPr>
          <w:b/>
          <w:bCs/>
          <w:color w:val="00585C" w:themeColor="accent1"/>
        </w:rPr>
        <w:t>ontext</w:t>
      </w:r>
      <w:bookmarkStart w:id="0" w:name="_GoBack"/>
      <w:bookmarkEnd w:id="0"/>
    </w:p>
    <w:p w:rsidR="001E3102" w:rsidRPr="006577B6" w:rsidRDefault="001E3102" w:rsidP="00A232FA">
      <w:pPr>
        <w:widowControl w:val="0"/>
        <w:numPr>
          <w:ilvl w:val="0"/>
          <w:numId w:val="11"/>
        </w:numPr>
        <w:overflowPunct w:val="0"/>
        <w:autoSpaceDE w:val="0"/>
        <w:autoSpaceDN w:val="0"/>
        <w:adjustRightInd w:val="0"/>
        <w:spacing w:after="240" w:line="276" w:lineRule="auto"/>
        <w:jc w:val="both"/>
        <w:textAlignment w:val="baseline"/>
        <w:rPr>
          <w:sz w:val="24"/>
          <w:szCs w:val="24"/>
        </w:rPr>
      </w:pPr>
      <w:r w:rsidRPr="006577B6">
        <w:rPr>
          <w:sz w:val="24"/>
          <w:szCs w:val="24"/>
        </w:rPr>
        <w:t>The NS&amp;I Chief Executive bears personal responsibility as Accounting Officer and Consolidation Officer for the National Savings &amp; Investments Agency and for the business of National Savings &amp; Investments, as determined from time to time by the Treasury through Government Accounting and other guidance.  He (she) also bears legal responsibilities as Director of Savings.</w:t>
      </w:r>
    </w:p>
    <w:p w:rsidR="001E3102" w:rsidRPr="006577B6" w:rsidRDefault="001E3102" w:rsidP="00A232FA">
      <w:pPr>
        <w:widowControl w:val="0"/>
        <w:numPr>
          <w:ilvl w:val="0"/>
          <w:numId w:val="11"/>
        </w:numPr>
        <w:overflowPunct w:val="0"/>
        <w:autoSpaceDE w:val="0"/>
        <w:autoSpaceDN w:val="0"/>
        <w:adjustRightInd w:val="0"/>
        <w:spacing w:after="240" w:line="276" w:lineRule="auto"/>
        <w:jc w:val="both"/>
        <w:textAlignment w:val="baseline"/>
        <w:rPr>
          <w:sz w:val="24"/>
          <w:szCs w:val="24"/>
        </w:rPr>
      </w:pPr>
      <w:r w:rsidRPr="006577B6">
        <w:rPr>
          <w:sz w:val="24"/>
          <w:szCs w:val="24"/>
        </w:rPr>
        <w:t>The Chief Executive therefore remains ultimately accountable for the achievement of the Agency’s objectives, and for ensuring that the Agency manages its people to achieve its strategic objective by having in place effective systems for appointment, pay, performance management, succession planning, and staff development.  In discharging this responsibility, the Chief Executive will work with the Remuneration Commit</w:t>
      </w:r>
      <w:r>
        <w:rPr>
          <w:sz w:val="24"/>
          <w:szCs w:val="24"/>
        </w:rPr>
        <w:t>tee, which is a sub-C</w:t>
      </w:r>
      <w:r w:rsidRPr="006577B6">
        <w:rPr>
          <w:sz w:val="24"/>
          <w:szCs w:val="24"/>
        </w:rPr>
        <w:t>ommittee of the Board.</w:t>
      </w:r>
    </w:p>
    <w:p w:rsidR="001E3102" w:rsidRPr="001E3102" w:rsidRDefault="001E3102" w:rsidP="00A232FA">
      <w:pPr>
        <w:widowControl w:val="0"/>
        <w:numPr>
          <w:ilvl w:val="0"/>
          <w:numId w:val="11"/>
        </w:numPr>
        <w:overflowPunct w:val="0"/>
        <w:autoSpaceDE w:val="0"/>
        <w:autoSpaceDN w:val="0"/>
        <w:adjustRightInd w:val="0"/>
        <w:spacing w:after="240" w:line="276" w:lineRule="auto"/>
        <w:jc w:val="both"/>
        <w:textAlignment w:val="baseline"/>
        <w:rPr>
          <w:sz w:val="24"/>
          <w:szCs w:val="24"/>
        </w:rPr>
      </w:pPr>
      <w:r w:rsidRPr="00174EB9">
        <w:rPr>
          <w:sz w:val="24"/>
          <w:szCs w:val="24"/>
        </w:rPr>
        <w:t>The Cabinet Office has issued guidance on the setting up and constitution of Senior Civil Service (</w:t>
      </w:r>
      <w:smartTag w:uri="urn:schemas-microsoft-com:office:smarttags" w:element="stockticker">
        <w:r w:rsidRPr="00174EB9">
          <w:rPr>
            <w:sz w:val="24"/>
            <w:szCs w:val="24"/>
          </w:rPr>
          <w:t>SCS</w:t>
        </w:r>
      </w:smartTag>
      <w:r w:rsidRPr="00174EB9">
        <w:rPr>
          <w:sz w:val="24"/>
          <w:szCs w:val="24"/>
        </w:rPr>
        <w:t xml:space="preserve">) pay committees.  The </w:t>
      </w:r>
      <w:r w:rsidR="00312BD3" w:rsidRPr="006577B6">
        <w:rPr>
          <w:sz w:val="24"/>
          <w:szCs w:val="24"/>
        </w:rPr>
        <w:t>Remuneration Commit</w:t>
      </w:r>
      <w:r w:rsidR="00312BD3">
        <w:rPr>
          <w:sz w:val="24"/>
          <w:szCs w:val="24"/>
        </w:rPr>
        <w:t>tee</w:t>
      </w:r>
      <w:r w:rsidR="00312BD3" w:rsidRPr="00174EB9" w:rsidDel="00312BD3">
        <w:rPr>
          <w:sz w:val="24"/>
          <w:szCs w:val="24"/>
        </w:rPr>
        <w:t xml:space="preserve"> </w:t>
      </w:r>
      <w:r w:rsidRPr="00174EB9">
        <w:rPr>
          <w:sz w:val="24"/>
          <w:szCs w:val="24"/>
        </w:rPr>
        <w:t xml:space="preserve">is intended at a minimum to fulfil the role of </w:t>
      </w:r>
      <w:smartTag w:uri="urn:schemas-microsoft-com:office:smarttags" w:element="stockticker">
        <w:r w:rsidRPr="00174EB9">
          <w:rPr>
            <w:sz w:val="24"/>
            <w:szCs w:val="24"/>
          </w:rPr>
          <w:t>SCS</w:t>
        </w:r>
      </w:smartTag>
      <w:r w:rsidRPr="00174EB9">
        <w:rPr>
          <w:sz w:val="24"/>
          <w:szCs w:val="24"/>
        </w:rPr>
        <w:t xml:space="preserve"> pay committee.  Thus the following Terms of Reference are framed to comply with that guidance.</w:t>
      </w:r>
    </w:p>
    <w:p w:rsidR="001E3102" w:rsidRDefault="001E3102" w:rsidP="00A232FA">
      <w:pPr>
        <w:pStyle w:val="Default"/>
        <w:spacing w:after="240" w:line="276" w:lineRule="auto"/>
        <w:rPr>
          <w:b/>
          <w:bCs/>
          <w:color w:val="00585C" w:themeColor="accent1"/>
        </w:rPr>
      </w:pPr>
      <w:r w:rsidRPr="001D0EEF">
        <w:rPr>
          <w:b/>
          <w:bCs/>
          <w:color w:val="00585C" w:themeColor="accent1"/>
        </w:rPr>
        <w:t>R</w:t>
      </w:r>
      <w:r>
        <w:rPr>
          <w:b/>
          <w:bCs/>
          <w:color w:val="00585C" w:themeColor="accent1"/>
        </w:rPr>
        <w:t>ole and Responsibilities</w:t>
      </w:r>
    </w:p>
    <w:p w:rsidR="001E3102" w:rsidRPr="000C6971" w:rsidRDefault="001E3102" w:rsidP="00A232FA">
      <w:pPr>
        <w:widowControl w:val="0"/>
        <w:numPr>
          <w:ilvl w:val="0"/>
          <w:numId w:val="11"/>
        </w:numPr>
        <w:overflowPunct w:val="0"/>
        <w:autoSpaceDE w:val="0"/>
        <w:autoSpaceDN w:val="0"/>
        <w:adjustRightInd w:val="0"/>
        <w:spacing w:after="240" w:line="276" w:lineRule="auto"/>
        <w:jc w:val="both"/>
        <w:textAlignment w:val="baseline"/>
        <w:rPr>
          <w:sz w:val="24"/>
          <w:szCs w:val="24"/>
        </w:rPr>
      </w:pPr>
      <w:r w:rsidRPr="000C6971">
        <w:rPr>
          <w:sz w:val="24"/>
          <w:szCs w:val="24"/>
        </w:rPr>
        <w:t xml:space="preserve">The role of the </w:t>
      </w:r>
      <w:r w:rsidR="00312BD3" w:rsidRPr="006577B6">
        <w:rPr>
          <w:sz w:val="24"/>
          <w:szCs w:val="24"/>
        </w:rPr>
        <w:t>Remuneration Commit</w:t>
      </w:r>
      <w:r w:rsidR="00312BD3">
        <w:rPr>
          <w:sz w:val="24"/>
          <w:szCs w:val="24"/>
        </w:rPr>
        <w:t>tee</w:t>
      </w:r>
      <w:r w:rsidR="00312BD3" w:rsidRPr="000C6971" w:rsidDel="00312BD3">
        <w:rPr>
          <w:sz w:val="24"/>
          <w:szCs w:val="24"/>
        </w:rPr>
        <w:t xml:space="preserve"> </w:t>
      </w:r>
      <w:r w:rsidRPr="000C6971">
        <w:rPr>
          <w:sz w:val="24"/>
          <w:szCs w:val="24"/>
        </w:rPr>
        <w:t>is to act on behalf of and report to the Board in discharging its responsibilities e.g.</w:t>
      </w:r>
    </w:p>
    <w:p w:rsidR="001E3102" w:rsidRPr="000C6971" w:rsidRDefault="001E310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174EB9">
        <w:rPr>
          <w:sz w:val="24"/>
          <w:szCs w:val="24"/>
        </w:rPr>
        <w:t>Scrutinising</w:t>
      </w:r>
      <w:r w:rsidRPr="000C6971">
        <w:rPr>
          <w:sz w:val="24"/>
          <w:szCs w:val="24"/>
        </w:rPr>
        <w:t xml:space="preserve"> the Agency’s Pay Strategy, including the parameters for determining salary on appointment or promotion of senior roles;</w:t>
      </w:r>
    </w:p>
    <w:p w:rsidR="001E3102" w:rsidRDefault="001E310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0C6971">
        <w:rPr>
          <w:sz w:val="24"/>
          <w:szCs w:val="24"/>
        </w:rPr>
        <w:t>Advising on the role and appointment of executive NS&amp;I Board members;</w:t>
      </w:r>
    </w:p>
    <w:p w:rsidR="001E3102" w:rsidRPr="000C6971" w:rsidRDefault="001E310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0C6971">
        <w:rPr>
          <w:sz w:val="24"/>
          <w:szCs w:val="24"/>
        </w:rPr>
        <w:t>Assessing the relative contribution of the Agency’s executive Board members in achieving its corporate objectives;</w:t>
      </w:r>
    </w:p>
    <w:p w:rsidR="001E3102" w:rsidRPr="000C6971" w:rsidRDefault="001E310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174EB9">
        <w:rPr>
          <w:sz w:val="24"/>
          <w:szCs w:val="24"/>
        </w:rPr>
        <w:t>Scrutinising</w:t>
      </w:r>
      <w:r w:rsidRPr="0018757F">
        <w:rPr>
          <w:color w:val="00B050"/>
          <w:sz w:val="24"/>
          <w:szCs w:val="24"/>
        </w:rPr>
        <w:t xml:space="preserve"> </w:t>
      </w:r>
      <w:r w:rsidRPr="000C6971">
        <w:rPr>
          <w:sz w:val="24"/>
          <w:szCs w:val="24"/>
        </w:rPr>
        <w:t>final pay decisions for the Agency’s executive Board members;</w:t>
      </w:r>
    </w:p>
    <w:p w:rsidR="001E3102" w:rsidRDefault="001E310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0C6971">
        <w:rPr>
          <w:sz w:val="24"/>
          <w:szCs w:val="24"/>
        </w:rPr>
        <w:t>Reviewing succession planning arrangemen</w:t>
      </w:r>
      <w:r>
        <w:rPr>
          <w:sz w:val="24"/>
          <w:szCs w:val="24"/>
        </w:rPr>
        <w:t>ts for senior staff within NS&amp;I;</w:t>
      </w:r>
    </w:p>
    <w:p w:rsidR="001E3102" w:rsidRDefault="001E310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DE682A">
        <w:rPr>
          <w:sz w:val="24"/>
          <w:szCs w:val="24"/>
        </w:rPr>
        <w:lastRenderedPageBreak/>
        <w:t>Reviewing the incentives for staff provided by the remuneration policies of NS&amp;I.</w:t>
      </w:r>
    </w:p>
    <w:p w:rsidR="001E3102" w:rsidRPr="00DE682A" w:rsidRDefault="001E3102" w:rsidP="00A232FA">
      <w:pPr>
        <w:widowControl w:val="0"/>
        <w:numPr>
          <w:ilvl w:val="0"/>
          <w:numId w:val="11"/>
        </w:numPr>
        <w:overflowPunct w:val="0"/>
        <w:autoSpaceDE w:val="0"/>
        <w:autoSpaceDN w:val="0"/>
        <w:adjustRightInd w:val="0"/>
        <w:spacing w:after="240" w:line="276" w:lineRule="auto"/>
        <w:jc w:val="both"/>
        <w:textAlignment w:val="baseline"/>
        <w:rPr>
          <w:sz w:val="24"/>
          <w:szCs w:val="24"/>
        </w:rPr>
      </w:pPr>
      <w:r w:rsidRPr="000C6971">
        <w:rPr>
          <w:sz w:val="24"/>
          <w:szCs w:val="24"/>
        </w:rPr>
        <w:t xml:space="preserve">To discharge its role, the </w:t>
      </w:r>
      <w:r w:rsidR="00312BD3" w:rsidRPr="006577B6">
        <w:rPr>
          <w:sz w:val="24"/>
          <w:szCs w:val="24"/>
        </w:rPr>
        <w:t>Remuneration Commit</w:t>
      </w:r>
      <w:r w:rsidR="00312BD3">
        <w:rPr>
          <w:sz w:val="24"/>
          <w:szCs w:val="24"/>
        </w:rPr>
        <w:t>tee</w:t>
      </w:r>
      <w:r w:rsidR="00312BD3" w:rsidRPr="000C6971" w:rsidDel="00312BD3">
        <w:rPr>
          <w:sz w:val="24"/>
          <w:szCs w:val="24"/>
        </w:rPr>
        <w:t xml:space="preserve"> </w:t>
      </w:r>
      <w:r w:rsidRPr="00DE682A">
        <w:rPr>
          <w:sz w:val="24"/>
          <w:szCs w:val="24"/>
        </w:rPr>
        <w:t>pays full regard to diversity considerations, and:</w:t>
      </w:r>
    </w:p>
    <w:p w:rsidR="001E3102" w:rsidRPr="000C6971" w:rsidRDefault="001E310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0C6971">
        <w:rPr>
          <w:sz w:val="24"/>
          <w:szCs w:val="24"/>
        </w:rPr>
        <w:t>Advises the Chief Executive, where appropriate via the Board, on the appointment and remuneration of executive members of the Agency’s Board and other NS&amp;I senior roles, taking account of the such things as market data, pay developments and structure and internal pay relativities, and succession plans;</w:t>
      </w:r>
    </w:p>
    <w:p w:rsidR="001E3102" w:rsidRPr="006B6D85" w:rsidRDefault="001E3102" w:rsidP="00A232FA">
      <w:pPr>
        <w:widowControl w:val="0"/>
        <w:numPr>
          <w:ilvl w:val="2"/>
          <w:numId w:val="11"/>
        </w:numPr>
        <w:tabs>
          <w:tab w:val="left" w:pos="1418"/>
        </w:tabs>
        <w:overflowPunct w:val="0"/>
        <w:autoSpaceDE w:val="0"/>
        <w:autoSpaceDN w:val="0"/>
        <w:adjustRightInd w:val="0"/>
        <w:spacing w:after="240" w:line="276" w:lineRule="auto"/>
        <w:jc w:val="both"/>
        <w:textAlignment w:val="baseline"/>
        <w:rPr>
          <w:sz w:val="24"/>
          <w:szCs w:val="24"/>
        </w:rPr>
      </w:pPr>
      <w:r w:rsidRPr="000C6971">
        <w:rPr>
          <w:sz w:val="24"/>
          <w:szCs w:val="24"/>
        </w:rPr>
        <w:t xml:space="preserve">For executive members of the Agency’s Board the </w:t>
      </w:r>
      <w:r w:rsidR="00312BD3" w:rsidRPr="006577B6">
        <w:rPr>
          <w:sz w:val="24"/>
          <w:szCs w:val="24"/>
        </w:rPr>
        <w:t>Remuneration Commit</w:t>
      </w:r>
      <w:r w:rsidR="00312BD3">
        <w:rPr>
          <w:sz w:val="24"/>
          <w:szCs w:val="24"/>
        </w:rPr>
        <w:t>tee</w:t>
      </w:r>
      <w:r w:rsidR="00312BD3" w:rsidRPr="000C6971" w:rsidDel="00312BD3">
        <w:rPr>
          <w:sz w:val="24"/>
          <w:szCs w:val="24"/>
        </w:rPr>
        <w:t xml:space="preserve"> </w:t>
      </w:r>
      <w:r w:rsidRPr="000C6971">
        <w:rPr>
          <w:sz w:val="24"/>
          <w:szCs w:val="24"/>
        </w:rPr>
        <w:t>will be involved from the outset in appointment, remuneration and contract issues, including renewal.  One of the non-executive directors will normally be involved in the selection process;</w:t>
      </w:r>
    </w:p>
    <w:p w:rsidR="001E3102" w:rsidRPr="000C6971" w:rsidRDefault="001E3102" w:rsidP="00A232FA">
      <w:pPr>
        <w:widowControl w:val="0"/>
        <w:numPr>
          <w:ilvl w:val="2"/>
          <w:numId w:val="11"/>
        </w:numPr>
        <w:tabs>
          <w:tab w:val="left" w:pos="1418"/>
        </w:tabs>
        <w:overflowPunct w:val="0"/>
        <w:autoSpaceDE w:val="0"/>
        <w:autoSpaceDN w:val="0"/>
        <w:adjustRightInd w:val="0"/>
        <w:spacing w:after="240" w:line="276" w:lineRule="auto"/>
        <w:jc w:val="both"/>
        <w:textAlignment w:val="baseline"/>
        <w:rPr>
          <w:sz w:val="24"/>
          <w:szCs w:val="24"/>
        </w:rPr>
      </w:pPr>
      <w:r w:rsidRPr="000C6971">
        <w:rPr>
          <w:sz w:val="24"/>
          <w:szCs w:val="24"/>
        </w:rPr>
        <w:t xml:space="preserve">For other Agency senior role appointments and contract renewals, the Chief Executive will normally act on behalf of the </w:t>
      </w:r>
      <w:r w:rsidR="00312BD3" w:rsidRPr="006577B6">
        <w:rPr>
          <w:sz w:val="24"/>
          <w:szCs w:val="24"/>
        </w:rPr>
        <w:t>Remuneration Commit</w:t>
      </w:r>
      <w:r w:rsidR="00312BD3">
        <w:rPr>
          <w:sz w:val="24"/>
          <w:szCs w:val="24"/>
        </w:rPr>
        <w:t>tee</w:t>
      </w:r>
      <w:r w:rsidR="00312BD3" w:rsidRPr="000C6971" w:rsidDel="00312BD3">
        <w:rPr>
          <w:sz w:val="24"/>
          <w:szCs w:val="24"/>
        </w:rPr>
        <w:t xml:space="preserve"> </w:t>
      </w:r>
      <w:r w:rsidRPr="000C6971">
        <w:rPr>
          <w:sz w:val="24"/>
          <w:szCs w:val="24"/>
        </w:rPr>
        <w:t xml:space="preserve">and advise the </w:t>
      </w:r>
      <w:r w:rsidR="00312BD3" w:rsidRPr="006577B6">
        <w:rPr>
          <w:sz w:val="24"/>
          <w:szCs w:val="24"/>
        </w:rPr>
        <w:t>Remuneration Commit</w:t>
      </w:r>
      <w:r w:rsidR="00312BD3">
        <w:rPr>
          <w:sz w:val="24"/>
          <w:szCs w:val="24"/>
        </w:rPr>
        <w:t>tee</w:t>
      </w:r>
      <w:r w:rsidR="00312BD3" w:rsidRPr="000C6971" w:rsidDel="00312BD3">
        <w:rPr>
          <w:sz w:val="24"/>
          <w:szCs w:val="24"/>
        </w:rPr>
        <w:t xml:space="preserve"> </w:t>
      </w:r>
      <w:r w:rsidRPr="000C6971">
        <w:rPr>
          <w:sz w:val="24"/>
          <w:szCs w:val="24"/>
        </w:rPr>
        <w:t xml:space="preserve">after an appointment has been made.  In exceptional circumstances, where the level of remuneration is outside the norms defined in the NS&amp;I pay strategy, the </w:t>
      </w:r>
      <w:r w:rsidR="00312BD3" w:rsidRPr="006577B6">
        <w:rPr>
          <w:sz w:val="24"/>
          <w:szCs w:val="24"/>
        </w:rPr>
        <w:t>Remuneration Commit</w:t>
      </w:r>
      <w:r w:rsidR="00312BD3">
        <w:rPr>
          <w:sz w:val="24"/>
          <w:szCs w:val="24"/>
        </w:rPr>
        <w:t>tee</w:t>
      </w:r>
      <w:r w:rsidR="00312BD3" w:rsidRPr="000C6971" w:rsidDel="00312BD3">
        <w:rPr>
          <w:sz w:val="24"/>
          <w:szCs w:val="24"/>
        </w:rPr>
        <w:t xml:space="preserve"> </w:t>
      </w:r>
      <w:r w:rsidRPr="000C6971">
        <w:rPr>
          <w:sz w:val="24"/>
          <w:szCs w:val="24"/>
        </w:rPr>
        <w:t>will be consulted as necessary;</w:t>
      </w:r>
    </w:p>
    <w:p w:rsidR="001E3102" w:rsidRPr="000C6971" w:rsidRDefault="001E310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0C6971">
        <w:rPr>
          <w:sz w:val="24"/>
          <w:szCs w:val="24"/>
        </w:rPr>
        <w:t>Reviews the Agency’s executive Board members performance management and reward arrangements at the start of each performance year, taking into account the NS&amp;I plan and targets and ensuring performance measures have business relevance and added value;</w:t>
      </w:r>
    </w:p>
    <w:p w:rsidR="001E3102" w:rsidRPr="00092516" w:rsidRDefault="001E310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0C6971">
        <w:rPr>
          <w:sz w:val="24"/>
          <w:szCs w:val="24"/>
        </w:rPr>
        <w:t xml:space="preserve">Reviews the Agency’s executive Board members performance and development </w:t>
      </w:r>
      <w:r>
        <w:rPr>
          <w:sz w:val="24"/>
          <w:szCs w:val="24"/>
        </w:rPr>
        <w:t>needs at the mid-</w:t>
      </w:r>
      <w:r w:rsidRPr="000C6971">
        <w:rPr>
          <w:sz w:val="24"/>
          <w:szCs w:val="24"/>
        </w:rPr>
        <w:t>point of the reporting year;</w:t>
      </w:r>
    </w:p>
    <w:p w:rsidR="001E3102" w:rsidRPr="002277C8" w:rsidRDefault="001E310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0C6971">
        <w:rPr>
          <w:sz w:val="24"/>
          <w:szCs w:val="24"/>
        </w:rPr>
        <w:t xml:space="preserve">At the end of the performance year reviews the collective and individual performance of the Agency’s executive Board members taking into account achievement of Agency plans and targets and </w:t>
      </w:r>
      <w:r w:rsidRPr="00174EB9">
        <w:rPr>
          <w:sz w:val="24"/>
          <w:szCs w:val="24"/>
        </w:rPr>
        <w:t xml:space="preserve">scrutinises pay and bonus awards proposed by the Chief Executive and line </w:t>
      </w:r>
      <w:r w:rsidRPr="000C6971">
        <w:rPr>
          <w:sz w:val="24"/>
          <w:szCs w:val="24"/>
        </w:rPr>
        <w:t>management;</w:t>
      </w:r>
    </w:p>
    <w:p w:rsidR="001E3102" w:rsidRPr="00DE682A" w:rsidRDefault="001E310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0C6971">
        <w:rPr>
          <w:sz w:val="24"/>
          <w:szCs w:val="24"/>
        </w:rPr>
        <w:t xml:space="preserve">Reviews the Agency’s performance management and the </w:t>
      </w:r>
      <w:r w:rsidRPr="00DE682A">
        <w:rPr>
          <w:sz w:val="24"/>
          <w:szCs w:val="24"/>
        </w:rPr>
        <w:t>reward policy and strategy and its management, the risk assurance of the incentives framework for NS&amp;I staff, and the appropriateness and cost/benefit of proposed developments and changes, on an annual basis;</w:t>
      </w:r>
    </w:p>
    <w:p w:rsidR="001E3102" w:rsidRPr="00DE682A" w:rsidRDefault="001E310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DE682A">
        <w:rPr>
          <w:sz w:val="24"/>
          <w:szCs w:val="24"/>
        </w:rPr>
        <w:t>Reviews the Agency’s arrangements for succession planning and personal development at Executive Committee and Executive Director level;</w:t>
      </w:r>
    </w:p>
    <w:p w:rsidR="00A232FA" w:rsidRDefault="001E310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DE682A">
        <w:rPr>
          <w:sz w:val="24"/>
          <w:szCs w:val="24"/>
        </w:rPr>
        <w:t>Discusses</w:t>
      </w:r>
      <w:r w:rsidRPr="00A232FA">
        <w:rPr>
          <w:sz w:val="24"/>
          <w:szCs w:val="24"/>
        </w:rPr>
        <w:t xml:space="preserve"> wider HR policies and practices, in particular the performance of the Agency in meeting diversity objectives;</w:t>
      </w:r>
    </w:p>
    <w:p w:rsidR="001E3102" w:rsidRPr="00A232FA" w:rsidRDefault="001E310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A232FA">
        <w:rPr>
          <w:sz w:val="24"/>
          <w:szCs w:val="24"/>
        </w:rPr>
        <w:lastRenderedPageBreak/>
        <w:t>Absent the Chief Executive, gives HM Treasury such advice as they may seek on the objectives, targets, performance pay and bonus recommendations in respect of the Chief Executive.</w:t>
      </w:r>
    </w:p>
    <w:p w:rsidR="001E3102" w:rsidRPr="001D0EEF" w:rsidRDefault="001E3102" w:rsidP="00A232FA">
      <w:pPr>
        <w:pStyle w:val="Default"/>
        <w:spacing w:after="240" w:line="276" w:lineRule="auto"/>
      </w:pPr>
      <w:r w:rsidRPr="00092516">
        <w:rPr>
          <w:b/>
          <w:bCs/>
          <w:color w:val="00585C" w:themeColor="accent1"/>
        </w:rPr>
        <w:t>M</w:t>
      </w:r>
      <w:r>
        <w:rPr>
          <w:b/>
          <w:bCs/>
          <w:color w:val="00585C" w:themeColor="accent1"/>
        </w:rPr>
        <w:t>embership</w:t>
      </w:r>
    </w:p>
    <w:p w:rsidR="001E3102" w:rsidRPr="000C6971" w:rsidRDefault="001E3102" w:rsidP="00A232FA">
      <w:pPr>
        <w:widowControl w:val="0"/>
        <w:numPr>
          <w:ilvl w:val="0"/>
          <w:numId w:val="11"/>
        </w:numPr>
        <w:overflowPunct w:val="0"/>
        <w:autoSpaceDE w:val="0"/>
        <w:autoSpaceDN w:val="0"/>
        <w:adjustRightInd w:val="0"/>
        <w:spacing w:after="240" w:line="276" w:lineRule="auto"/>
        <w:jc w:val="both"/>
        <w:textAlignment w:val="baseline"/>
        <w:rPr>
          <w:sz w:val="24"/>
          <w:szCs w:val="24"/>
        </w:rPr>
      </w:pPr>
      <w:r w:rsidRPr="000C6971">
        <w:rPr>
          <w:sz w:val="24"/>
          <w:szCs w:val="24"/>
        </w:rPr>
        <w:t>The Remuneration Committee comprises:</w:t>
      </w:r>
    </w:p>
    <w:p w:rsidR="001E3102" w:rsidRPr="001D0EEF" w:rsidRDefault="000F1CA2" w:rsidP="000F1CA2">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0F1CA2">
        <w:rPr>
          <w:sz w:val="24"/>
          <w:szCs w:val="24"/>
        </w:rPr>
        <w:t>All NS&amp;I Independent Non-Executive Directors, one of whom shall be appointed by the Board as the Chair of the committee</w:t>
      </w:r>
      <w:r w:rsidR="001E3102" w:rsidRPr="001D0EEF">
        <w:rPr>
          <w:sz w:val="24"/>
          <w:szCs w:val="24"/>
        </w:rPr>
        <w:t xml:space="preserve"> </w:t>
      </w:r>
    </w:p>
    <w:p w:rsidR="000F1CA2" w:rsidRDefault="000F1CA2" w:rsidP="000F1CA2">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0F1CA2">
        <w:rPr>
          <w:sz w:val="24"/>
          <w:szCs w:val="24"/>
        </w:rPr>
        <w:t>The HM Treasury representative on the NS&amp;I Board</w:t>
      </w:r>
    </w:p>
    <w:p w:rsidR="001E3102" w:rsidRPr="00DF4047" w:rsidRDefault="001E310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DF4047">
        <w:rPr>
          <w:sz w:val="24"/>
          <w:szCs w:val="24"/>
        </w:rPr>
        <w:t>The NS&amp;I Chief Executive</w:t>
      </w:r>
      <w:r w:rsidRPr="0018757F">
        <w:rPr>
          <w:strike/>
          <w:color w:val="FA0C06" w:themeColor="accent6" w:themeShade="BF"/>
          <w:sz w:val="24"/>
          <w:szCs w:val="24"/>
        </w:rPr>
        <w:t xml:space="preserve"> </w:t>
      </w:r>
    </w:p>
    <w:p w:rsidR="001E3102" w:rsidRPr="00DF4047" w:rsidRDefault="001E310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DF4047">
        <w:rPr>
          <w:sz w:val="24"/>
          <w:szCs w:val="24"/>
        </w:rPr>
        <w:t xml:space="preserve">The People and </w:t>
      </w:r>
      <w:r w:rsidR="000F1CA2">
        <w:rPr>
          <w:sz w:val="24"/>
          <w:szCs w:val="24"/>
        </w:rPr>
        <w:t>Finance</w:t>
      </w:r>
      <w:r w:rsidR="000F1CA2" w:rsidRPr="00DF4047">
        <w:rPr>
          <w:sz w:val="24"/>
          <w:szCs w:val="24"/>
        </w:rPr>
        <w:t xml:space="preserve"> </w:t>
      </w:r>
      <w:r w:rsidRPr="00DF4047">
        <w:rPr>
          <w:sz w:val="24"/>
          <w:szCs w:val="24"/>
        </w:rPr>
        <w:t xml:space="preserve">Director </w:t>
      </w:r>
    </w:p>
    <w:p w:rsidR="001E3102" w:rsidRPr="000C6971" w:rsidRDefault="001E3102" w:rsidP="00A232FA">
      <w:pPr>
        <w:widowControl w:val="0"/>
        <w:numPr>
          <w:ilvl w:val="0"/>
          <w:numId w:val="11"/>
        </w:numPr>
        <w:overflowPunct w:val="0"/>
        <w:autoSpaceDE w:val="0"/>
        <w:autoSpaceDN w:val="0"/>
        <w:adjustRightInd w:val="0"/>
        <w:spacing w:after="240" w:line="276" w:lineRule="auto"/>
        <w:jc w:val="both"/>
        <w:textAlignment w:val="baseline"/>
        <w:rPr>
          <w:sz w:val="24"/>
          <w:szCs w:val="24"/>
        </w:rPr>
      </w:pPr>
      <w:r>
        <w:rPr>
          <w:sz w:val="24"/>
          <w:szCs w:val="24"/>
        </w:rPr>
        <w:t>The C</w:t>
      </w:r>
      <w:r w:rsidRPr="000C6971">
        <w:rPr>
          <w:sz w:val="24"/>
          <w:szCs w:val="24"/>
        </w:rPr>
        <w:t>ommittee is supported by:</w:t>
      </w:r>
    </w:p>
    <w:p w:rsidR="001E3102" w:rsidRPr="00092516" w:rsidRDefault="001E310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0C6971">
        <w:rPr>
          <w:sz w:val="24"/>
          <w:szCs w:val="24"/>
        </w:rPr>
        <w:t>Independent external advice to provide information to the Committee on good practice and wider market trends in appointment and remuneration.</w:t>
      </w:r>
    </w:p>
    <w:p w:rsidR="001E3102" w:rsidRPr="000C6971" w:rsidRDefault="001E310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0C6971">
        <w:rPr>
          <w:sz w:val="24"/>
          <w:szCs w:val="24"/>
        </w:rPr>
        <w:t>A Secretary from the  People and Strategy team who convenes meetings, sends out agendas, records actions, researches and prepares papers as necessary, advises on the costs and benefits of proposed developments and changes and ensures compliance with wider Government policies</w:t>
      </w:r>
    </w:p>
    <w:p w:rsidR="001E3102" w:rsidRPr="00A232FA" w:rsidRDefault="001E310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0C6971">
        <w:rPr>
          <w:sz w:val="24"/>
          <w:szCs w:val="24"/>
        </w:rPr>
        <w:t>Other members of NS&amp;I may be invited to attend meetings for specific agenda items, and in particular, the Board Secretary will be invited when wider governance issues are involved.</w:t>
      </w:r>
    </w:p>
    <w:p w:rsidR="001E3102" w:rsidRPr="00092516" w:rsidRDefault="001E3102" w:rsidP="00A232FA">
      <w:pPr>
        <w:pStyle w:val="Default"/>
        <w:spacing w:after="240" w:line="276" w:lineRule="auto"/>
        <w:rPr>
          <w:b/>
          <w:bCs/>
          <w:color w:val="00585C" w:themeColor="accent1"/>
        </w:rPr>
      </w:pPr>
      <w:r w:rsidRPr="00092516">
        <w:rPr>
          <w:b/>
          <w:bCs/>
          <w:color w:val="00585C" w:themeColor="accent1"/>
        </w:rPr>
        <w:t>M</w:t>
      </w:r>
      <w:r>
        <w:rPr>
          <w:b/>
          <w:bCs/>
          <w:color w:val="00585C" w:themeColor="accent1"/>
        </w:rPr>
        <w:t>eetings</w:t>
      </w:r>
    </w:p>
    <w:p w:rsidR="001E3102" w:rsidRPr="000C6971" w:rsidRDefault="001E3102" w:rsidP="00A232FA">
      <w:pPr>
        <w:widowControl w:val="0"/>
        <w:numPr>
          <w:ilvl w:val="0"/>
          <w:numId w:val="11"/>
        </w:numPr>
        <w:overflowPunct w:val="0"/>
        <w:autoSpaceDE w:val="0"/>
        <w:autoSpaceDN w:val="0"/>
        <w:adjustRightInd w:val="0"/>
        <w:spacing w:after="240" w:line="276" w:lineRule="auto"/>
        <w:jc w:val="both"/>
        <w:textAlignment w:val="baseline"/>
        <w:rPr>
          <w:sz w:val="24"/>
          <w:szCs w:val="24"/>
        </w:rPr>
      </w:pPr>
      <w:r w:rsidRPr="000C6971">
        <w:rPr>
          <w:sz w:val="24"/>
          <w:szCs w:val="24"/>
        </w:rPr>
        <w:t xml:space="preserve">The </w:t>
      </w:r>
      <w:r w:rsidR="00312BD3" w:rsidRPr="006577B6">
        <w:rPr>
          <w:sz w:val="24"/>
          <w:szCs w:val="24"/>
        </w:rPr>
        <w:t>Remuneration Commit</w:t>
      </w:r>
      <w:r w:rsidR="00312BD3">
        <w:rPr>
          <w:sz w:val="24"/>
          <w:szCs w:val="24"/>
        </w:rPr>
        <w:t>tee</w:t>
      </w:r>
      <w:r w:rsidR="00312BD3" w:rsidRPr="000C6971" w:rsidDel="00312BD3">
        <w:rPr>
          <w:sz w:val="24"/>
          <w:szCs w:val="24"/>
        </w:rPr>
        <w:t xml:space="preserve"> </w:t>
      </w:r>
      <w:r w:rsidRPr="000C6971">
        <w:rPr>
          <w:sz w:val="24"/>
          <w:szCs w:val="24"/>
        </w:rPr>
        <w:t>meets a minimum of three times a year in March, May and November, and more frequently if necessary.</w:t>
      </w:r>
    </w:p>
    <w:p w:rsidR="001E3102" w:rsidRPr="00092516" w:rsidRDefault="001E3102" w:rsidP="00A232FA">
      <w:pPr>
        <w:pStyle w:val="Default"/>
        <w:spacing w:after="240" w:line="276" w:lineRule="auto"/>
        <w:rPr>
          <w:b/>
          <w:bCs/>
          <w:color w:val="00585C" w:themeColor="accent1"/>
        </w:rPr>
      </w:pPr>
      <w:r w:rsidRPr="00092516">
        <w:rPr>
          <w:b/>
          <w:bCs/>
          <w:color w:val="00585C" w:themeColor="accent1"/>
        </w:rPr>
        <w:t>W</w:t>
      </w:r>
      <w:r>
        <w:rPr>
          <w:b/>
          <w:bCs/>
          <w:color w:val="00585C" w:themeColor="accent1"/>
        </w:rPr>
        <w:t>ritten Procedure</w:t>
      </w:r>
    </w:p>
    <w:p w:rsidR="001E3102" w:rsidRDefault="001E3102" w:rsidP="00A232FA">
      <w:pPr>
        <w:widowControl w:val="0"/>
        <w:numPr>
          <w:ilvl w:val="0"/>
          <w:numId w:val="11"/>
        </w:numPr>
        <w:overflowPunct w:val="0"/>
        <w:autoSpaceDE w:val="0"/>
        <w:autoSpaceDN w:val="0"/>
        <w:adjustRightInd w:val="0"/>
        <w:spacing w:after="240" w:line="276" w:lineRule="auto"/>
        <w:jc w:val="both"/>
        <w:textAlignment w:val="baseline"/>
      </w:pPr>
      <w:r w:rsidRPr="000C6971">
        <w:rPr>
          <w:sz w:val="24"/>
          <w:szCs w:val="24"/>
        </w:rPr>
        <w:t>Urgent or straightforward issues or matters only involving the provision of information can be considered by written procedure.  Urgent issues, as agreed by the Chair (or their representative), which require approval between meetings can be obtained from the Committee (by a majority response) by email via the Committee Secretary and a formal record will be produced at the next available meeting.</w:t>
      </w:r>
    </w:p>
    <w:p w:rsidR="001E3102" w:rsidRPr="00092516" w:rsidRDefault="001E3102" w:rsidP="00A232FA">
      <w:pPr>
        <w:pStyle w:val="Default"/>
        <w:spacing w:after="240" w:line="276" w:lineRule="auto"/>
        <w:rPr>
          <w:b/>
          <w:bCs/>
          <w:color w:val="00585C" w:themeColor="accent1"/>
        </w:rPr>
      </w:pPr>
      <w:r>
        <w:rPr>
          <w:b/>
          <w:bCs/>
          <w:color w:val="00585C" w:themeColor="accent1"/>
        </w:rPr>
        <w:t>Papers and minutes</w:t>
      </w:r>
    </w:p>
    <w:p w:rsidR="001E3102" w:rsidRPr="000C6971" w:rsidRDefault="001E3102" w:rsidP="00A232FA">
      <w:pPr>
        <w:widowControl w:val="0"/>
        <w:numPr>
          <w:ilvl w:val="0"/>
          <w:numId w:val="11"/>
        </w:numPr>
        <w:overflowPunct w:val="0"/>
        <w:autoSpaceDE w:val="0"/>
        <w:autoSpaceDN w:val="0"/>
        <w:adjustRightInd w:val="0"/>
        <w:spacing w:after="240" w:line="276" w:lineRule="auto"/>
        <w:jc w:val="both"/>
        <w:textAlignment w:val="baseline"/>
        <w:rPr>
          <w:sz w:val="24"/>
          <w:szCs w:val="24"/>
        </w:rPr>
      </w:pPr>
      <w:r w:rsidRPr="000C6971">
        <w:rPr>
          <w:sz w:val="24"/>
          <w:szCs w:val="24"/>
        </w:rPr>
        <w:t xml:space="preserve">All </w:t>
      </w:r>
      <w:r w:rsidR="00312BD3" w:rsidRPr="006577B6">
        <w:rPr>
          <w:sz w:val="24"/>
          <w:szCs w:val="24"/>
        </w:rPr>
        <w:t>Remuneration Commit</w:t>
      </w:r>
      <w:r w:rsidR="00312BD3">
        <w:rPr>
          <w:sz w:val="24"/>
          <w:szCs w:val="24"/>
        </w:rPr>
        <w:t>tee</w:t>
      </w:r>
      <w:r w:rsidR="00312BD3" w:rsidRPr="000C6971" w:rsidDel="00312BD3">
        <w:rPr>
          <w:sz w:val="24"/>
          <w:szCs w:val="24"/>
        </w:rPr>
        <w:t xml:space="preserve"> </w:t>
      </w:r>
      <w:r w:rsidRPr="000C6971">
        <w:rPr>
          <w:sz w:val="24"/>
          <w:szCs w:val="24"/>
        </w:rPr>
        <w:t xml:space="preserve">agendas and minutes (excluding any personal data) will be </w:t>
      </w:r>
      <w:r w:rsidRPr="000C6971">
        <w:rPr>
          <w:sz w:val="24"/>
          <w:szCs w:val="24"/>
        </w:rPr>
        <w:lastRenderedPageBreak/>
        <w:t>circulated to NS&amp;I Board members and the NS&amp;I Board Secretary.</w:t>
      </w:r>
    </w:p>
    <w:p w:rsidR="001E3102" w:rsidRDefault="001E3102" w:rsidP="00A232FA">
      <w:pPr>
        <w:widowControl w:val="0"/>
        <w:numPr>
          <w:ilvl w:val="0"/>
          <w:numId w:val="11"/>
        </w:numPr>
        <w:overflowPunct w:val="0"/>
        <w:autoSpaceDE w:val="0"/>
        <w:autoSpaceDN w:val="0"/>
        <w:adjustRightInd w:val="0"/>
        <w:spacing w:after="240" w:line="276" w:lineRule="auto"/>
        <w:jc w:val="both"/>
        <w:textAlignment w:val="baseline"/>
        <w:rPr>
          <w:sz w:val="24"/>
          <w:szCs w:val="24"/>
        </w:rPr>
      </w:pPr>
      <w:r w:rsidRPr="000C6971">
        <w:rPr>
          <w:sz w:val="24"/>
          <w:szCs w:val="24"/>
        </w:rPr>
        <w:t xml:space="preserve">Minutes of </w:t>
      </w:r>
      <w:r w:rsidR="00312BD3" w:rsidRPr="006577B6">
        <w:rPr>
          <w:sz w:val="24"/>
          <w:szCs w:val="24"/>
        </w:rPr>
        <w:t>Remuneration Commit</w:t>
      </w:r>
      <w:r w:rsidR="00312BD3">
        <w:rPr>
          <w:sz w:val="24"/>
          <w:szCs w:val="24"/>
        </w:rPr>
        <w:t>tee</w:t>
      </w:r>
      <w:r w:rsidR="00312BD3" w:rsidRPr="000C6971" w:rsidDel="00312BD3">
        <w:rPr>
          <w:sz w:val="24"/>
          <w:szCs w:val="24"/>
        </w:rPr>
        <w:t xml:space="preserve"> </w:t>
      </w:r>
      <w:r w:rsidRPr="000C6971">
        <w:rPr>
          <w:sz w:val="24"/>
          <w:szCs w:val="24"/>
        </w:rPr>
        <w:t>meetings will normally be produced in draft within three days of the meeting.</w:t>
      </w:r>
    </w:p>
    <w:p w:rsidR="001E3102" w:rsidRPr="00E73C44" w:rsidRDefault="001E3102" w:rsidP="00A232FA">
      <w:pPr>
        <w:spacing w:after="240" w:line="276" w:lineRule="auto"/>
        <w:rPr>
          <w:rFonts w:cs="Arial"/>
          <w:sz w:val="24"/>
          <w:szCs w:val="24"/>
        </w:rPr>
      </w:pPr>
      <w:r w:rsidRPr="00E73C44">
        <w:rPr>
          <w:b/>
          <w:bCs/>
          <w:color w:val="00585C" w:themeColor="accent1"/>
          <w:sz w:val="24"/>
          <w:szCs w:val="24"/>
        </w:rPr>
        <w:t>Review</w:t>
      </w:r>
    </w:p>
    <w:p w:rsidR="001E3102" w:rsidRDefault="001E3102" w:rsidP="00A232FA">
      <w:pPr>
        <w:widowControl w:val="0"/>
        <w:numPr>
          <w:ilvl w:val="0"/>
          <w:numId w:val="11"/>
        </w:numPr>
        <w:overflowPunct w:val="0"/>
        <w:autoSpaceDE w:val="0"/>
        <w:autoSpaceDN w:val="0"/>
        <w:adjustRightInd w:val="0"/>
        <w:spacing w:after="240" w:line="276" w:lineRule="auto"/>
        <w:jc w:val="both"/>
        <w:textAlignment w:val="baseline"/>
        <w:rPr>
          <w:sz w:val="24"/>
          <w:szCs w:val="24"/>
        </w:rPr>
      </w:pPr>
      <w:r>
        <w:rPr>
          <w:sz w:val="24"/>
          <w:szCs w:val="24"/>
        </w:rPr>
        <w:t>These terms of reference will be reviewed as required but no less frequently than annually.</w:t>
      </w:r>
    </w:p>
    <w:p w:rsidR="00C05FAA" w:rsidRDefault="001E3102" w:rsidP="00A232FA">
      <w:pPr>
        <w:widowControl w:val="0"/>
        <w:numPr>
          <w:ilvl w:val="0"/>
          <w:numId w:val="11"/>
        </w:numPr>
        <w:overflowPunct w:val="0"/>
        <w:autoSpaceDE w:val="0"/>
        <w:autoSpaceDN w:val="0"/>
        <w:adjustRightInd w:val="0"/>
        <w:spacing w:after="240" w:line="276" w:lineRule="auto"/>
        <w:jc w:val="both"/>
        <w:textAlignment w:val="baseline"/>
      </w:pPr>
      <w:r w:rsidRPr="00A232FA">
        <w:rPr>
          <w:sz w:val="24"/>
          <w:szCs w:val="24"/>
        </w:rPr>
        <w:t>The terms of reference were approved by the NS&amp;I Board on 28 July 2021</w:t>
      </w:r>
      <w:r w:rsidR="001C1ABE">
        <w:rPr>
          <w:sz w:val="24"/>
          <w:szCs w:val="24"/>
        </w:rPr>
        <w:t xml:space="preserve"> and incorporate updates approved by the NS&amp;I Board on 15 June 2022. </w:t>
      </w:r>
    </w:p>
    <w:sectPr w:rsidR="00C05FAA" w:rsidSect="00C05FAA">
      <w:headerReference w:type="default" r:id="rId8"/>
      <w:footerReference w:type="default" r:id="rId9"/>
      <w:headerReference w:type="first" r:id="rId10"/>
      <w:footerReference w:type="first" r:id="rId11"/>
      <w:pgSz w:w="11906" w:h="16838" w:code="9"/>
      <w:pgMar w:top="2155" w:right="680" w:bottom="851" w:left="680"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267" w:rsidRDefault="00D65267" w:rsidP="00507C26">
      <w:pPr>
        <w:spacing w:line="240" w:lineRule="auto"/>
      </w:pPr>
      <w:r>
        <w:separator/>
      </w:r>
    </w:p>
  </w:endnote>
  <w:endnote w:type="continuationSeparator" w:id="0">
    <w:p w:rsidR="00D65267" w:rsidRDefault="00D65267" w:rsidP="00507C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0F9" w:rsidRDefault="00140922" w:rsidP="00A232FA">
    <w:pPr>
      <w:pStyle w:val="Footeraddress"/>
      <w:jc w:val="center"/>
    </w:pPr>
    <w:sdt>
      <w:sdtPr>
        <w:id w:val="1435328625"/>
        <w:docPartObj>
          <w:docPartGallery w:val="Page Numbers (Top of Page)"/>
          <w:docPartUnique/>
        </w:docPartObj>
      </w:sdtPr>
      <w:sdtEndPr/>
      <w:sdtContent>
        <w:r w:rsidR="00944DE3" w:rsidRPr="00B17B47">
          <w:t xml:space="preserve">Page </w:t>
        </w:r>
        <w:r w:rsidR="00944DE3">
          <w:fldChar w:fldCharType="begin"/>
        </w:r>
        <w:r w:rsidR="00944DE3">
          <w:instrText xml:space="preserve"> PAGE </w:instrText>
        </w:r>
        <w:r w:rsidR="00944DE3">
          <w:fldChar w:fldCharType="separate"/>
        </w:r>
        <w:r>
          <w:t>4</w:t>
        </w:r>
        <w:r w:rsidR="00944DE3">
          <w:fldChar w:fldCharType="end"/>
        </w:r>
        <w:r w:rsidR="00944DE3" w:rsidRPr="00B17B47">
          <w:t xml:space="preserve"> of </w:t>
        </w:r>
        <w:r w:rsidR="00944DE3">
          <w:fldChar w:fldCharType="begin"/>
        </w:r>
        <w:r w:rsidR="00944DE3">
          <w:instrText xml:space="preserve"> NUMPAGES  </w:instrText>
        </w:r>
        <w:r w:rsidR="00944DE3">
          <w:fldChar w:fldCharType="separate"/>
        </w:r>
        <w:r>
          <w:t>4</w:t>
        </w:r>
        <w:r w:rsidR="00944DE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6CD" w:rsidRPr="00C21AC7" w:rsidRDefault="00140922" w:rsidP="00A232FA">
    <w:pPr>
      <w:pStyle w:val="Footeraddress"/>
      <w:jc w:val="center"/>
    </w:pPr>
    <w:sdt>
      <w:sdtPr>
        <w:id w:val="98381352"/>
        <w:docPartObj>
          <w:docPartGallery w:val="Page Numbers (Top of Page)"/>
          <w:docPartUnique/>
        </w:docPartObj>
      </w:sdtPr>
      <w:sdtEndPr/>
      <w:sdtContent>
        <w:r w:rsidR="00944DE3" w:rsidRPr="00B17B47">
          <w:t xml:space="preserve">Page </w:t>
        </w:r>
        <w:r w:rsidR="00944DE3">
          <w:fldChar w:fldCharType="begin"/>
        </w:r>
        <w:r w:rsidR="00944DE3">
          <w:instrText xml:space="preserve"> PAGE </w:instrText>
        </w:r>
        <w:r w:rsidR="00944DE3">
          <w:fldChar w:fldCharType="separate"/>
        </w:r>
        <w:r>
          <w:t>1</w:t>
        </w:r>
        <w:r w:rsidR="00944DE3">
          <w:fldChar w:fldCharType="end"/>
        </w:r>
        <w:r w:rsidR="00944DE3" w:rsidRPr="00B17B47">
          <w:t xml:space="preserve"> of </w:t>
        </w:r>
        <w:r w:rsidR="00944DE3">
          <w:fldChar w:fldCharType="begin"/>
        </w:r>
        <w:r w:rsidR="00944DE3">
          <w:instrText xml:space="preserve"> NUMPAGES  </w:instrText>
        </w:r>
        <w:r w:rsidR="00944DE3">
          <w:fldChar w:fldCharType="separate"/>
        </w:r>
        <w:r>
          <w:t>4</w:t>
        </w:r>
        <w:r w:rsidR="00944DE3">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267" w:rsidRDefault="00D65267" w:rsidP="00507C26">
      <w:pPr>
        <w:spacing w:line="240" w:lineRule="auto"/>
      </w:pPr>
      <w:r>
        <w:separator/>
      </w:r>
    </w:p>
  </w:footnote>
  <w:footnote w:type="continuationSeparator" w:id="0">
    <w:p w:rsidR="00D65267" w:rsidRDefault="00D65267" w:rsidP="00507C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10507"/>
    </w:tblGrid>
    <w:tr w:rsidR="00944DE3" w:rsidTr="00A51B04">
      <w:trPr>
        <w:trHeight w:val="1417"/>
      </w:trPr>
      <w:tc>
        <w:tcPr>
          <w:tcW w:w="10507" w:type="dxa"/>
        </w:tcPr>
        <w:p w:rsidR="00944DE3" w:rsidRDefault="00944DE3" w:rsidP="00944DE3">
          <w:pPr>
            <w:pStyle w:val="Header"/>
            <w:spacing w:before="60"/>
          </w:pPr>
        </w:p>
      </w:tc>
    </w:tr>
  </w:tbl>
  <w:p w:rsidR="00944DE3" w:rsidRDefault="002F5E44">
    <w:pPr>
      <w:pStyle w:val="Header"/>
    </w:pPr>
    <w:r>
      <w:rPr>
        <w:noProof/>
        <w:lang w:eastAsia="en-GB"/>
      </w:rPr>
      <w:drawing>
        <wp:anchor distT="0" distB="0" distL="114300" distR="114300" simplePos="0" relativeHeight="251665408" behindDoc="0" locked="1" layoutInCell="1" allowOverlap="1" wp14:anchorId="7324E2E6" wp14:editId="2335693D">
          <wp:simplePos x="0" y="0"/>
          <wp:positionH relativeFrom="page">
            <wp:posOffset>6444615</wp:posOffset>
          </wp:positionH>
          <wp:positionV relativeFrom="page">
            <wp:posOffset>536575</wp:posOffset>
          </wp:positionV>
          <wp:extent cx="396000" cy="518400"/>
          <wp:effectExtent l="0" t="0" r="4445"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000" cy="518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10507"/>
    </w:tblGrid>
    <w:tr w:rsidR="00944DE3" w:rsidTr="00A51B04">
      <w:trPr>
        <w:trHeight w:val="2268"/>
      </w:trPr>
      <w:tc>
        <w:tcPr>
          <w:tcW w:w="10507" w:type="dxa"/>
        </w:tcPr>
        <w:p w:rsidR="00944DE3" w:rsidRDefault="00944DE3" w:rsidP="00944DE3">
          <w:pPr>
            <w:pStyle w:val="Header"/>
            <w:spacing w:before="60"/>
          </w:pPr>
        </w:p>
      </w:tc>
    </w:tr>
  </w:tbl>
  <w:p w:rsidR="00944DE3" w:rsidRDefault="002F5E44">
    <w:pPr>
      <w:pStyle w:val="Header"/>
    </w:pPr>
    <w:r>
      <w:rPr>
        <w:noProof/>
        <w:lang w:eastAsia="en-GB"/>
      </w:rPr>
      <w:drawing>
        <wp:anchor distT="0" distB="0" distL="114300" distR="114300" simplePos="0" relativeHeight="251663360" behindDoc="0" locked="1" layoutInCell="1" allowOverlap="1" wp14:anchorId="4B6B191E" wp14:editId="456609F4">
          <wp:simplePos x="0" y="0"/>
          <wp:positionH relativeFrom="page">
            <wp:posOffset>6444615</wp:posOffset>
          </wp:positionH>
          <wp:positionV relativeFrom="page">
            <wp:posOffset>536575</wp:posOffset>
          </wp:positionV>
          <wp:extent cx="396000" cy="518400"/>
          <wp:effectExtent l="0" t="0" r="4445"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000" cy="518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A0FE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460B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BE8A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F40B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6AB5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1A08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566B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14B15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F646B2"/>
    <w:lvl w:ilvl="0">
      <w:start w:val="1"/>
      <w:numFmt w:val="decimal"/>
      <w:pStyle w:val="ListNumber"/>
      <w:lvlText w:val="%1"/>
      <w:lvlJc w:val="left"/>
      <w:pPr>
        <w:ind w:left="360" w:hanging="360"/>
      </w:pPr>
      <w:rPr>
        <w:rFonts w:hint="default"/>
      </w:rPr>
    </w:lvl>
  </w:abstractNum>
  <w:abstractNum w:abstractNumId="9" w15:restartNumberingAfterBreak="0">
    <w:nsid w:val="FFFFFF89"/>
    <w:multiLevelType w:val="singleLevel"/>
    <w:tmpl w:val="FD08CE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5B61480"/>
    <w:multiLevelType w:val="multilevel"/>
    <w:tmpl w:val="E41219F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15:restartNumberingAfterBreak="0">
    <w:nsid w:val="60A85A8F"/>
    <w:multiLevelType w:val="hybridMultilevel"/>
    <w:tmpl w:val="AF42F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A357FF"/>
    <w:multiLevelType w:val="hybridMultilevel"/>
    <w:tmpl w:val="377E3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267"/>
    <w:rsid w:val="000017FB"/>
    <w:rsid w:val="00025A3F"/>
    <w:rsid w:val="000326E1"/>
    <w:rsid w:val="00043FA8"/>
    <w:rsid w:val="000524A2"/>
    <w:rsid w:val="000A2A6F"/>
    <w:rsid w:val="000B0E14"/>
    <w:rsid w:val="000C5709"/>
    <w:rsid w:val="000F1CA2"/>
    <w:rsid w:val="000F43BF"/>
    <w:rsid w:val="00106BAB"/>
    <w:rsid w:val="00122917"/>
    <w:rsid w:val="00126474"/>
    <w:rsid w:val="00140922"/>
    <w:rsid w:val="00186FDF"/>
    <w:rsid w:val="001934DF"/>
    <w:rsid w:val="001A00A6"/>
    <w:rsid w:val="001A4E84"/>
    <w:rsid w:val="001A67B4"/>
    <w:rsid w:val="001B65BE"/>
    <w:rsid w:val="001C1ABE"/>
    <w:rsid w:val="001C40BA"/>
    <w:rsid w:val="001D088B"/>
    <w:rsid w:val="001E3102"/>
    <w:rsid w:val="001F461C"/>
    <w:rsid w:val="002164F4"/>
    <w:rsid w:val="00226D8D"/>
    <w:rsid w:val="00240F53"/>
    <w:rsid w:val="00245760"/>
    <w:rsid w:val="00250DDB"/>
    <w:rsid w:val="002555ED"/>
    <w:rsid w:val="002665DC"/>
    <w:rsid w:val="002675F1"/>
    <w:rsid w:val="00271A01"/>
    <w:rsid w:val="00271DEC"/>
    <w:rsid w:val="0029137B"/>
    <w:rsid w:val="002A3586"/>
    <w:rsid w:val="002A66BA"/>
    <w:rsid w:val="002B1C55"/>
    <w:rsid w:val="002C5396"/>
    <w:rsid w:val="002D0A4E"/>
    <w:rsid w:val="002E3AB0"/>
    <w:rsid w:val="002F2D38"/>
    <w:rsid w:val="002F5B2D"/>
    <w:rsid w:val="002F5E44"/>
    <w:rsid w:val="002F7892"/>
    <w:rsid w:val="00312BD3"/>
    <w:rsid w:val="00313804"/>
    <w:rsid w:val="003202C2"/>
    <w:rsid w:val="00320FF6"/>
    <w:rsid w:val="0032271C"/>
    <w:rsid w:val="0033620D"/>
    <w:rsid w:val="00342E8A"/>
    <w:rsid w:val="003756CD"/>
    <w:rsid w:val="00377E9E"/>
    <w:rsid w:val="00383895"/>
    <w:rsid w:val="003B4276"/>
    <w:rsid w:val="003B5380"/>
    <w:rsid w:val="003B6B2F"/>
    <w:rsid w:val="003D006D"/>
    <w:rsid w:val="003D7328"/>
    <w:rsid w:val="003E29DA"/>
    <w:rsid w:val="00400195"/>
    <w:rsid w:val="004201AA"/>
    <w:rsid w:val="0044123D"/>
    <w:rsid w:val="00457C99"/>
    <w:rsid w:val="00457ED1"/>
    <w:rsid w:val="00472122"/>
    <w:rsid w:val="00483EDB"/>
    <w:rsid w:val="0049252C"/>
    <w:rsid w:val="004A1620"/>
    <w:rsid w:val="004C056D"/>
    <w:rsid w:val="004C233F"/>
    <w:rsid w:val="004D2F02"/>
    <w:rsid w:val="004D6CD0"/>
    <w:rsid w:val="004E4397"/>
    <w:rsid w:val="004F3EA4"/>
    <w:rsid w:val="004F6F18"/>
    <w:rsid w:val="004F7FB9"/>
    <w:rsid w:val="00507987"/>
    <w:rsid w:val="00507C26"/>
    <w:rsid w:val="00526C11"/>
    <w:rsid w:val="00534836"/>
    <w:rsid w:val="00540C98"/>
    <w:rsid w:val="0055222B"/>
    <w:rsid w:val="00561181"/>
    <w:rsid w:val="00572381"/>
    <w:rsid w:val="005A08A7"/>
    <w:rsid w:val="005B5A39"/>
    <w:rsid w:val="005D3DA3"/>
    <w:rsid w:val="005E4E72"/>
    <w:rsid w:val="005E795F"/>
    <w:rsid w:val="00615589"/>
    <w:rsid w:val="006218EC"/>
    <w:rsid w:val="00622099"/>
    <w:rsid w:val="00627E13"/>
    <w:rsid w:val="006302F8"/>
    <w:rsid w:val="00630FAC"/>
    <w:rsid w:val="00640DB5"/>
    <w:rsid w:val="006514B1"/>
    <w:rsid w:val="00657168"/>
    <w:rsid w:val="006621C1"/>
    <w:rsid w:val="00670644"/>
    <w:rsid w:val="00670838"/>
    <w:rsid w:val="00676129"/>
    <w:rsid w:val="006801EB"/>
    <w:rsid w:val="0068175F"/>
    <w:rsid w:val="00694B84"/>
    <w:rsid w:val="006B2367"/>
    <w:rsid w:val="006B6BF4"/>
    <w:rsid w:val="006C3736"/>
    <w:rsid w:val="006D1670"/>
    <w:rsid w:val="006D28C2"/>
    <w:rsid w:val="006E2E0F"/>
    <w:rsid w:val="00702FED"/>
    <w:rsid w:val="00711C94"/>
    <w:rsid w:val="00714138"/>
    <w:rsid w:val="00714802"/>
    <w:rsid w:val="0072301F"/>
    <w:rsid w:val="0072357E"/>
    <w:rsid w:val="00724157"/>
    <w:rsid w:val="00736AF8"/>
    <w:rsid w:val="00741690"/>
    <w:rsid w:val="007462AE"/>
    <w:rsid w:val="00776831"/>
    <w:rsid w:val="007A0771"/>
    <w:rsid w:val="007A1221"/>
    <w:rsid w:val="007A7D8D"/>
    <w:rsid w:val="007D4035"/>
    <w:rsid w:val="007D49AB"/>
    <w:rsid w:val="007F4F59"/>
    <w:rsid w:val="008043FD"/>
    <w:rsid w:val="008122EE"/>
    <w:rsid w:val="00821657"/>
    <w:rsid w:val="0082252F"/>
    <w:rsid w:val="00826542"/>
    <w:rsid w:val="00827B0E"/>
    <w:rsid w:val="008322DA"/>
    <w:rsid w:val="008366CC"/>
    <w:rsid w:val="00844E9E"/>
    <w:rsid w:val="008450EF"/>
    <w:rsid w:val="00847ACF"/>
    <w:rsid w:val="00853FC7"/>
    <w:rsid w:val="00891BD0"/>
    <w:rsid w:val="008947E1"/>
    <w:rsid w:val="008A5664"/>
    <w:rsid w:val="008B2FE9"/>
    <w:rsid w:val="008B37A2"/>
    <w:rsid w:val="008B6FCF"/>
    <w:rsid w:val="008E3D7A"/>
    <w:rsid w:val="00910AFA"/>
    <w:rsid w:val="009175F3"/>
    <w:rsid w:val="009273C3"/>
    <w:rsid w:val="00932823"/>
    <w:rsid w:val="00935189"/>
    <w:rsid w:val="009359C2"/>
    <w:rsid w:val="0093680E"/>
    <w:rsid w:val="00942AF8"/>
    <w:rsid w:val="00944540"/>
    <w:rsid w:val="00944DE3"/>
    <w:rsid w:val="00962163"/>
    <w:rsid w:val="00965532"/>
    <w:rsid w:val="00965F83"/>
    <w:rsid w:val="00982D51"/>
    <w:rsid w:val="009878EF"/>
    <w:rsid w:val="009953AA"/>
    <w:rsid w:val="00995B7B"/>
    <w:rsid w:val="009A5B81"/>
    <w:rsid w:val="009B6182"/>
    <w:rsid w:val="009D6D33"/>
    <w:rsid w:val="009E0E46"/>
    <w:rsid w:val="009E71F3"/>
    <w:rsid w:val="009F6E78"/>
    <w:rsid w:val="00A00E7D"/>
    <w:rsid w:val="00A01581"/>
    <w:rsid w:val="00A0556C"/>
    <w:rsid w:val="00A07131"/>
    <w:rsid w:val="00A13A29"/>
    <w:rsid w:val="00A15752"/>
    <w:rsid w:val="00A17E6B"/>
    <w:rsid w:val="00A232FA"/>
    <w:rsid w:val="00A33FE9"/>
    <w:rsid w:val="00A47A88"/>
    <w:rsid w:val="00A57E79"/>
    <w:rsid w:val="00A81168"/>
    <w:rsid w:val="00A974F1"/>
    <w:rsid w:val="00AA1F0C"/>
    <w:rsid w:val="00AA2425"/>
    <w:rsid w:val="00AA5620"/>
    <w:rsid w:val="00AC487B"/>
    <w:rsid w:val="00AD3322"/>
    <w:rsid w:val="00AE20E9"/>
    <w:rsid w:val="00AE3A56"/>
    <w:rsid w:val="00AF069C"/>
    <w:rsid w:val="00AF68E7"/>
    <w:rsid w:val="00B05D5A"/>
    <w:rsid w:val="00B17931"/>
    <w:rsid w:val="00B2286B"/>
    <w:rsid w:val="00B41759"/>
    <w:rsid w:val="00B50393"/>
    <w:rsid w:val="00B50859"/>
    <w:rsid w:val="00B52458"/>
    <w:rsid w:val="00B5367B"/>
    <w:rsid w:val="00B6342A"/>
    <w:rsid w:val="00B7116E"/>
    <w:rsid w:val="00B75E0A"/>
    <w:rsid w:val="00B9400F"/>
    <w:rsid w:val="00BA0003"/>
    <w:rsid w:val="00BD398B"/>
    <w:rsid w:val="00BF3C93"/>
    <w:rsid w:val="00C05FAA"/>
    <w:rsid w:val="00C2112F"/>
    <w:rsid w:val="00C21AC7"/>
    <w:rsid w:val="00C25AAC"/>
    <w:rsid w:val="00C30E37"/>
    <w:rsid w:val="00C40F06"/>
    <w:rsid w:val="00C43B1E"/>
    <w:rsid w:val="00C545A0"/>
    <w:rsid w:val="00C55CD5"/>
    <w:rsid w:val="00C65575"/>
    <w:rsid w:val="00C93378"/>
    <w:rsid w:val="00C9669B"/>
    <w:rsid w:val="00CA51BD"/>
    <w:rsid w:val="00CA6560"/>
    <w:rsid w:val="00CB447A"/>
    <w:rsid w:val="00CC7B47"/>
    <w:rsid w:val="00CD41CD"/>
    <w:rsid w:val="00CE50F2"/>
    <w:rsid w:val="00CF383D"/>
    <w:rsid w:val="00D1594E"/>
    <w:rsid w:val="00D263CF"/>
    <w:rsid w:val="00D45FC5"/>
    <w:rsid w:val="00D46235"/>
    <w:rsid w:val="00D52E41"/>
    <w:rsid w:val="00D555D6"/>
    <w:rsid w:val="00D61CFC"/>
    <w:rsid w:val="00D620EE"/>
    <w:rsid w:val="00D65267"/>
    <w:rsid w:val="00D723F6"/>
    <w:rsid w:val="00D81901"/>
    <w:rsid w:val="00D85893"/>
    <w:rsid w:val="00D8658E"/>
    <w:rsid w:val="00DB6158"/>
    <w:rsid w:val="00DB7ACE"/>
    <w:rsid w:val="00DC075C"/>
    <w:rsid w:val="00DC252A"/>
    <w:rsid w:val="00DD0F9F"/>
    <w:rsid w:val="00DD1BFE"/>
    <w:rsid w:val="00DD7891"/>
    <w:rsid w:val="00DF5F11"/>
    <w:rsid w:val="00E025CA"/>
    <w:rsid w:val="00E109F0"/>
    <w:rsid w:val="00E13C7A"/>
    <w:rsid w:val="00E46676"/>
    <w:rsid w:val="00E550F9"/>
    <w:rsid w:val="00E56220"/>
    <w:rsid w:val="00E608DB"/>
    <w:rsid w:val="00E64E8B"/>
    <w:rsid w:val="00E8398E"/>
    <w:rsid w:val="00E904D4"/>
    <w:rsid w:val="00EA11B8"/>
    <w:rsid w:val="00EA2ACC"/>
    <w:rsid w:val="00EC192B"/>
    <w:rsid w:val="00EE1949"/>
    <w:rsid w:val="00EF3740"/>
    <w:rsid w:val="00EF7504"/>
    <w:rsid w:val="00F013AE"/>
    <w:rsid w:val="00F013EB"/>
    <w:rsid w:val="00F02009"/>
    <w:rsid w:val="00F05903"/>
    <w:rsid w:val="00F10A0E"/>
    <w:rsid w:val="00F316F3"/>
    <w:rsid w:val="00F557CE"/>
    <w:rsid w:val="00F57FFA"/>
    <w:rsid w:val="00F7461F"/>
    <w:rsid w:val="00F8434F"/>
    <w:rsid w:val="00F8701F"/>
    <w:rsid w:val="00F95050"/>
    <w:rsid w:val="00F97AF9"/>
    <w:rsid w:val="00FC225C"/>
    <w:rsid w:val="00FC54A1"/>
    <w:rsid w:val="00FD0B82"/>
    <w:rsid w:val="00FF2432"/>
    <w:rsid w:val="00FF6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8433"/>
    <o:shapelayout v:ext="edit">
      <o:idmap v:ext="edit" data="1"/>
    </o:shapelayout>
  </w:shapeDefaults>
  <w:decimalSymbol w:val="."/>
  <w:listSeparator w:val=","/>
  <w15:docId w15:val="{97D2C99B-BBB3-42DB-87CF-4D84EE7E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892"/>
    <w:pPr>
      <w:spacing w:after="0" w:line="260" w:lineRule="atLeast"/>
    </w:pPr>
    <w:rPr>
      <w:rFonts w:ascii="Arial" w:hAnsi="Arial"/>
    </w:rPr>
  </w:style>
  <w:style w:type="paragraph" w:styleId="Heading1">
    <w:name w:val="heading 1"/>
    <w:basedOn w:val="Normal"/>
    <w:next w:val="Normal"/>
    <w:link w:val="Heading1Char"/>
    <w:uiPriority w:val="9"/>
    <w:unhideWhenUsed/>
    <w:qFormat/>
    <w:rsid w:val="004D6CD0"/>
    <w:pPr>
      <w:keepNext/>
      <w:keepLines/>
      <w:spacing w:line="360" w:lineRule="atLeast"/>
      <w:outlineLvl w:val="0"/>
    </w:pPr>
    <w:rPr>
      <w:rFonts w:eastAsiaTheme="majorEastAsia" w:cstheme="majorBidi"/>
      <w:b/>
      <w:bCs/>
      <w:color w:val="00585C" w:themeColor="text2"/>
      <w:sz w:val="32"/>
      <w:szCs w:val="28"/>
    </w:rPr>
  </w:style>
  <w:style w:type="paragraph" w:styleId="Heading2">
    <w:name w:val="heading 2"/>
    <w:basedOn w:val="Normal"/>
    <w:next w:val="Normal"/>
    <w:link w:val="Heading2Char"/>
    <w:uiPriority w:val="9"/>
    <w:unhideWhenUsed/>
    <w:qFormat/>
    <w:rsid w:val="001A4E84"/>
    <w:pPr>
      <w:keepNext/>
      <w:keepLines/>
      <w:spacing w:before="24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555ED"/>
    <w:pPr>
      <w:keepNext/>
      <w:keepLines/>
      <w:spacing w:before="40"/>
      <w:outlineLvl w:val="2"/>
    </w:pPr>
    <w:rPr>
      <w:rFonts w:asciiTheme="majorHAnsi" w:eastAsiaTheme="majorEastAsia" w:hAnsiTheme="majorHAnsi" w:cstheme="majorBidi"/>
      <w:color w:val="002B2D"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next w:val="Normal"/>
    <w:qFormat/>
    <w:rsid w:val="002B1C55"/>
    <w:rPr>
      <w:b/>
    </w:rPr>
  </w:style>
  <w:style w:type="character" w:customStyle="1" w:styleId="Heading1Char">
    <w:name w:val="Heading 1 Char"/>
    <w:basedOn w:val="DefaultParagraphFont"/>
    <w:link w:val="Heading1"/>
    <w:uiPriority w:val="9"/>
    <w:rsid w:val="004D6CD0"/>
    <w:rPr>
      <w:rFonts w:ascii="Arial" w:eastAsiaTheme="majorEastAsia" w:hAnsi="Arial" w:cstheme="majorBidi"/>
      <w:b/>
      <w:bCs/>
      <w:color w:val="00585C" w:themeColor="text2"/>
      <w:sz w:val="32"/>
      <w:szCs w:val="28"/>
    </w:rPr>
  </w:style>
  <w:style w:type="character" w:customStyle="1" w:styleId="Heading2Char">
    <w:name w:val="Heading 2 Char"/>
    <w:basedOn w:val="DefaultParagraphFont"/>
    <w:link w:val="Heading2"/>
    <w:uiPriority w:val="9"/>
    <w:rsid w:val="001A4E84"/>
    <w:rPr>
      <w:rFonts w:ascii="Arial" w:eastAsiaTheme="majorEastAsia" w:hAnsi="Arial" w:cstheme="majorBidi"/>
      <w:b/>
      <w:bCs/>
      <w:szCs w:val="26"/>
    </w:rPr>
  </w:style>
  <w:style w:type="paragraph" w:styleId="ListNumber">
    <w:name w:val="List Number"/>
    <w:basedOn w:val="Normal"/>
    <w:uiPriority w:val="99"/>
    <w:qFormat/>
    <w:rsid w:val="002B1C55"/>
    <w:pPr>
      <w:numPr>
        <w:numId w:val="3"/>
      </w:numPr>
      <w:ind w:left="284" w:hanging="284"/>
      <w:contextualSpacing/>
    </w:pPr>
  </w:style>
  <w:style w:type="paragraph" w:styleId="ListBullet">
    <w:name w:val="List Bullet"/>
    <w:basedOn w:val="Normal"/>
    <w:uiPriority w:val="99"/>
    <w:qFormat/>
    <w:rsid w:val="00DF5F11"/>
    <w:pPr>
      <w:numPr>
        <w:numId w:val="1"/>
      </w:numPr>
      <w:tabs>
        <w:tab w:val="clear" w:pos="360"/>
      </w:tabs>
      <w:ind w:left="170" w:hanging="170"/>
      <w:contextualSpacing/>
    </w:pPr>
  </w:style>
  <w:style w:type="paragraph" w:styleId="ListBullet2">
    <w:name w:val="List Bullet 2"/>
    <w:basedOn w:val="Normal"/>
    <w:uiPriority w:val="99"/>
    <w:qFormat/>
    <w:rsid w:val="00DF5F11"/>
    <w:pPr>
      <w:numPr>
        <w:numId w:val="2"/>
      </w:numPr>
      <w:tabs>
        <w:tab w:val="clear" w:pos="643"/>
      </w:tabs>
      <w:ind w:left="340" w:hanging="170"/>
      <w:contextualSpacing/>
    </w:pPr>
  </w:style>
  <w:style w:type="table" w:styleId="TableGrid">
    <w:name w:val="Table Grid"/>
    <w:basedOn w:val="TableNormal"/>
    <w:rsid w:val="007A7D8D"/>
    <w:pPr>
      <w:spacing w:after="0" w:line="240" w:lineRule="auto"/>
    </w:pPr>
    <w:tblPr>
      <w:tblBorders>
        <w:top w:val="single" w:sz="4" w:space="0" w:color="05210A" w:themeColor="text1"/>
        <w:left w:val="single" w:sz="4" w:space="0" w:color="05210A" w:themeColor="text1"/>
        <w:bottom w:val="single" w:sz="4" w:space="0" w:color="05210A" w:themeColor="text1"/>
        <w:right w:val="single" w:sz="4" w:space="0" w:color="05210A" w:themeColor="text1"/>
        <w:insideH w:val="single" w:sz="4" w:space="0" w:color="05210A" w:themeColor="text1"/>
        <w:insideV w:val="single" w:sz="4" w:space="0" w:color="05210A" w:themeColor="text1"/>
      </w:tblBorders>
    </w:tblPr>
  </w:style>
  <w:style w:type="paragraph" w:styleId="Header">
    <w:name w:val="header"/>
    <w:basedOn w:val="Normal"/>
    <w:link w:val="HeaderChar"/>
    <w:uiPriority w:val="99"/>
    <w:rsid w:val="00CC7B47"/>
    <w:pPr>
      <w:tabs>
        <w:tab w:val="center" w:pos="4513"/>
        <w:tab w:val="right" w:pos="9026"/>
      </w:tabs>
      <w:spacing w:line="240" w:lineRule="auto"/>
    </w:pPr>
    <w:rPr>
      <w:color w:val="00585C" w:themeColor="text2"/>
      <w:sz w:val="16"/>
      <w:szCs w:val="32"/>
    </w:rPr>
  </w:style>
  <w:style w:type="character" w:customStyle="1" w:styleId="HeaderChar">
    <w:name w:val="Header Char"/>
    <w:basedOn w:val="DefaultParagraphFont"/>
    <w:link w:val="Header"/>
    <w:uiPriority w:val="99"/>
    <w:rsid w:val="00CC7B47"/>
    <w:rPr>
      <w:rFonts w:ascii="Arial" w:hAnsi="Arial"/>
      <w:color w:val="00585C" w:themeColor="text2"/>
      <w:sz w:val="16"/>
      <w:szCs w:val="32"/>
    </w:rPr>
  </w:style>
  <w:style w:type="paragraph" w:styleId="Footer">
    <w:name w:val="footer"/>
    <w:basedOn w:val="Normal"/>
    <w:link w:val="FooterChar"/>
    <w:uiPriority w:val="99"/>
    <w:rsid w:val="00CC7B47"/>
    <w:pPr>
      <w:tabs>
        <w:tab w:val="left" w:pos="2268"/>
        <w:tab w:val="right" w:pos="10036"/>
      </w:tabs>
      <w:spacing w:line="240" w:lineRule="auto"/>
    </w:pPr>
    <w:rPr>
      <w:color w:val="00585C" w:themeColor="text2"/>
      <w:sz w:val="16"/>
    </w:rPr>
  </w:style>
  <w:style w:type="character" w:customStyle="1" w:styleId="FooterChar">
    <w:name w:val="Footer Char"/>
    <w:basedOn w:val="DefaultParagraphFont"/>
    <w:link w:val="Footer"/>
    <w:uiPriority w:val="99"/>
    <w:rsid w:val="00CC7B47"/>
    <w:rPr>
      <w:rFonts w:ascii="Arial" w:hAnsi="Arial"/>
      <w:color w:val="00585C" w:themeColor="text2"/>
      <w:sz w:val="16"/>
    </w:rPr>
  </w:style>
  <w:style w:type="paragraph" w:styleId="BalloonText">
    <w:name w:val="Balloon Text"/>
    <w:basedOn w:val="Normal"/>
    <w:link w:val="BalloonTextChar"/>
    <w:uiPriority w:val="99"/>
    <w:semiHidden/>
    <w:unhideWhenUsed/>
    <w:rsid w:val="00507C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C26"/>
    <w:rPr>
      <w:rFonts w:ascii="Tahoma" w:hAnsi="Tahoma" w:cs="Tahoma"/>
      <w:sz w:val="16"/>
      <w:szCs w:val="16"/>
    </w:rPr>
  </w:style>
  <w:style w:type="paragraph" w:customStyle="1" w:styleId="Footeraddress">
    <w:name w:val="Footer address"/>
    <w:basedOn w:val="Footer"/>
    <w:semiHidden/>
    <w:rsid w:val="003756CD"/>
    <w:pPr>
      <w:spacing w:line="190" w:lineRule="atLeast"/>
    </w:pPr>
    <w:rPr>
      <w:noProof/>
    </w:rPr>
  </w:style>
  <w:style w:type="character" w:customStyle="1" w:styleId="Heading3Char">
    <w:name w:val="Heading 3 Char"/>
    <w:basedOn w:val="DefaultParagraphFont"/>
    <w:link w:val="Heading3"/>
    <w:uiPriority w:val="9"/>
    <w:rsid w:val="002555ED"/>
    <w:rPr>
      <w:rFonts w:asciiTheme="majorHAnsi" w:eastAsiaTheme="majorEastAsia" w:hAnsiTheme="majorHAnsi" w:cstheme="majorBidi"/>
      <w:color w:val="002B2D" w:themeColor="accent1" w:themeShade="7F"/>
      <w:sz w:val="24"/>
      <w:szCs w:val="24"/>
    </w:rPr>
  </w:style>
  <w:style w:type="paragraph" w:styleId="BodyText">
    <w:name w:val="Body Text"/>
    <w:basedOn w:val="Normal"/>
    <w:link w:val="BodyTextChar"/>
    <w:uiPriority w:val="99"/>
    <w:unhideWhenUsed/>
    <w:qFormat/>
    <w:rsid w:val="007F4F59"/>
    <w:pPr>
      <w:spacing w:line="220" w:lineRule="atLeast"/>
    </w:pPr>
    <w:rPr>
      <w:sz w:val="20"/>
      <w:szCs w:val="20"/>
    </w:rPr>
  </w:style>
  <w:style w:type="character" w:customStyle="1" w:styleId="BodyTextChar">
    <w:name w:val="Body Text Char"/>
    <w:basedOn w:val="DefaultParagraphFont"/>
    <w:link w:val="BodyText"/>
    <w:uiPriority w:val="99"/>
    <w:rsid w:val="007F4F59"/>
    <w:rPr>
      <w:rFonts w:ascii="Arial" w:hAnsi="Arial"/>
      <w:sz w:val="20"/>
      <w:szCs w:val="20"/>
    </w:rPr>
  </w:style>
  <w:style w:type="paragraph" w:styleId="BodyText2">
    <w:name w:val="Body Text 2"/>
    <w:basedOn w:val="Normal"/>
    <w:link w:val="BodyText2Char"/>
    <w:uiPriority w:val="99"/>
    <w:unhideWhenUsed/>
    <w:qFormat/>
    <w:rsid w:val="007F4F59"/>
    <w:pPr>
      <w:spacing w:line="220" w:lineRule="atLeast"/>
    </w:pPr>
    <w:rPr>
      <w:b/>
      <w:bCs/>
      <w:sz w:val="20"/>
      <w:szCs w:val="20"/>
    </w:rPr>
  </w:style>
  <w:style w:type="character" w:customStyle="1" w:styleId="BodyText2Char">
    <w:name w:val="Body Text 2 Char"/>
    <w:basedOn w:val="DefaultParagraphFont"/>
    <w:link w:val="BodyText2"/>
    <w:uiPriority w:val="99"/>
    <w:rsid w:val="007F4F59"/>
    <w:rPr>
      <w:rFonts w:ascii="Arial" w:hAnsi="Arial"/>
      <w:b/>
      <w:bCs/>
      <w:sz w:val="20"/>
      <w:szCs w:val="20"/>
    </w:rPr>
  </w:style>
  <w:style w:type="paragraph" w:styleId="Title">
    <w:name w:val="Title"/>
    <w:basedOn w:val="Heading1"/>
    <w:next w:val="Normal"/>
    <w:link w:val="TitleChar"/>
    <w:uiPriority w:val="10"/>
    <w:qFormat/>
    <w:rsid w:val="009E71F3"/>
    <w:pPr>
      <w:spacing w:after="240"/>
      <w:jc w:val="center"/>
    </w:pPr>
    <w:rPr>
      <w:b w:val="0"/>
      <w:bCs w:val="0"/>
      <w:sz w:val="36"/>
      <w:szCs w:val="32"/>
    </w:rPr>
  </w:style>
  <w:style w:type="character" w:customStyle="1" w:styleId="TitleChar">
    <w:name w:val="Title Char"/>
    <w:basedOn w:val="DefaultParagraphFont"/>
    <w:link w:val="Title"/>
    <w:uiPriority w:val="10"/>
    <w:rsid w:val="009E71F3"/>
    <w:rPr>
      <w:rFonts w:ascii="Arial" w:eastAsiaTheme="majorEastAsia" w:hAnsi="Arial" w:cstheme="majorBidi"/>
      <w:color w:val="00585C" w:themeColor="text2"/>
      <w:sz w:val="36"/>
      <w:szCs w:val="32"/>
    </w:rPr>
  </w:style>
  <w:style w:type="paragraph" w:styleId="Caption">
    <w:name w:val="caption"/>
    <w:basedOn w:val="Normal"/>
    <w:next w:val="Normal"/>
    <w:uiPriority w:val="35"/>
    <w:unhideWhenUsed/>
    <w:qFormat/>
    <w:rsid w:val="00AC487B"/>
    <w:pPr>
      <w:spacing w:line="220" w:lineRule="atLeast"/>
    </w:pPr>
    <w:rPr>
      <w:sz w:val="18"/>
      <w:szCs w:val="14"/>
    </w:rPr>
  </w:style>
  <w:style w:type="paragraph" w:styleId="NoSpacing">
    <w:name w:val="No Spacing"/>
    <w:uiPriority w:val="1"/>
    <w:semiHidden/>
    <w:rsid w:val="00A57E79"/>
    <w:pPr>
      <w:spacing w:after="0" w:line="240" w:lineRule="auto"/>
    </w:pPr>
    <w:rPr>
      <w:rFonts w:ascii="Arial" w:hAnsi="Arial"/>
      <w:sz w:val="2"/>
    </w:rPr>
  </w:style>
  <w:style w:type="paragraph" w:styleId="ListParagraph">
    <w:name w:val="List Paragraph"/>
    <w:basedOn w:val="Normal"/>
    <w:uiPriority w:val="34"/>
    <w:qFormat/>
    <w:rsid w:val="002F5B2D"/>
    <w:pPr>
      <w:ind w:left="720"/>
      <w:contextualSpacing/>
    </w:pPr>
  </w:style>
  <w:style w:type="paragraph" w:customStyle="1" w:styleId="Default">
    <w:name w:val="Default"/>
    <w:rsid w:val="002F5B2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F1CA2"/>
    <w:rPr>
      <w:sz w:val="16"/>
      <w:szCs w:val="16"/>
    </w:rPr>
  </w:style>
  <w:style w:type="paragraph" w:styleId="CommentText">
    <w:name w:val="annotation text"/>
    <w:basedOn w:val="Normal"/>
    <w:link w:val="CommentTextChar"/>
    <w:uiPriority w:val="99"/>
    <w:semiHidden/>
    <w:unhideWhenUsed/>
    <w:rsid w:val="000F1CA2"/>
    <w:pPr>
      <w:spacing w:line="240" w:lineRule="auto"/>
    </w:pPr>
    <w:rPr>
      <w:sz w:val="20"/>
      <w:szCs w:val="20"/>
    </w:rPr>
  </w:style>
  <w:style w:type="character" w:customStyle="1" w:styleId="CommentTextChar">
    <w:name w:val="Comment Text Char"/>
    <w:basedOn w:val="DefaultParagraphFont"/>
    <w:link w:val="CommentText"/>
    <w:uiPriority w:val="99"/>
    <w:semiHidden/>
    <w:rsid w:val="000F1CA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F1CA2"/>
    <w:rPr>
      <w:b/>
      <w:bCs/>
    </w:rPr>
  </w:style>
  <w:style w:type="character" w:customStyle="1" w:styleId="CommentSubjectChar">
    <w:name w:val="Comment Subject Char"/>
    <w:basedOn w:val="CommentTextChar"/>
    <w:link w:val="CommentSubject"/>
    <w:uiPriority w:val="99"/>
    <w:semiHidden/>
    <w:rsid w:val="000F1CA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012328">
      <w:bodyDiv w:val="1"/>
      <w:marLeft w:val="0"/>
      <w:marRight w:val="0"/>
      <w:marTop w:val="0"/>
      <w:marBottom w:val="0"/>
      <w:divBdr>
        <w:top w:val="none" w:sz="0" w:space="0" w:color="auto"/>
        <w:left w:val="none" w:sz="0" w:space="0" w:color="auto"/>
        <w:bottom w:val="none" w:sz="0" w:space="0" w:color="auto"/>
        <w:right w:val="none" w:sz="0" w:space="0" w:color="auto"/>
      </w:divBdr>
    </w:div>
    <w:div w:id="1046946726">
      <w:bodyDiv w:val="1"/>
      <w:marLeft w:val="0"/>
      <w:marRight w:val="0"/>
      <w:marTop w:val="0"/>
      <w:marBottom w:val="0"/>
      <w:divBdr>
        <w:top w:val="none" w:sz="0" w:space="0" w:color="auto"/>
        <w:left w:val="none" w:sz="0" w:space="0" w:color="auto"/>
        <w:bottom w:val="none" w:sz="0" w:space="0" w:color="auto"/>
        <w:right w:val="none" w:sz="0" w:space="0" w:color="auto"/>
      </w:divBdr>
    </w:div>
    <w:div w:id="180172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S&amp;I Theme Colours">
      <a:dk1>
        <a:srgbClr val="05210A"/>
      </a:dk1>
      <a:lt1>
        <a:sysClr val="window" lastClr="FFFFFF"/>
      </a:lt1>
      <a:dk2>
        <a:srgbClr val="00585C"/>
      </a:dk2>
      <a:lt2>
        <a:srgbClr val="E9F2E0"/>
      </a:lt2>
      <a:accent1>
        <a:srgbClr val="00585C"/>
      </a:accent1>
      <a:accent2>
        <a:srgbClr val="2A2B54"/>
      </a:accent2>
      <a:accent3>
        <a:srgbClr val="50001B"/>
      </a:accent3>
      <a:accent4>
        <a:srgbClr val="FFAE0C"/>
      </a:accent4>
      <a:accent5>
        <a:srgbClr val="3D6AF7"/>
      </a:accent5>
      <a:accent6>
        <a:srgbClr val="FC605C"/>
      </a:accent6>
      <a:hlink>
        <a:srgbClr val="34A859"/>
      </a:hlink>
      <a:folHlink>
        <a:srgbClr val="800080"/>
      </a:folHlink>
    </a:clrScheme>
    <a:fontScheme name="NS&amp;I Them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329B9-E5F5-4C65-9D4B-2D76DA092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6254</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Remuneration Committee ToR updated 15Jun22</dc:title>
  <dc:creator>Coffey, Paula</dc:creator>
  <keywords/>
  <dc:description/>
  <lastModifiedBy>Fay, Geraldine</lastModifiedBy>
  <revision>3</revision>
  <lastPrinted>2021-07-19T15:19:00.0000000Z</lastPrinted>
  <dcterms:created xsi:type="dcterms:W3CDTF">2022-08-04T12:07:00.0000000Z</dcterms:created>
  <dcterms:modified xsi:type="dcterms:W3CDTF">2022-08-04T12:07:00.0000000Z</dcterms:modified>
</coreProperties>
</file>