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DF6C" w14:textId="535D04AB" w:rsidR="002F5B2D" w:rsidRDefault="00E65D89" w:rsidP="00A232FA">
      <w:pPr>
        <w:numPr>
          <w:ilvl w:val="12"/>
          <w:numId w:val="0"/>
        </w:numPr>
        <w:spacing w:after="240" w:line="276" w:lineRule="auto"/>
        <w:jc w:val="center"/>
        <w:rPr>
          <w:rFonts w:cs="Arial"/>
          <w:b/>
          <w:sz w:val="24"/>
          <w:szCs w:val="24"/>
        </w:rPr>
      </w:pPr>
      <w:r w:rsidRPr="00737DF8">
        <w:rPr>
          <w:rFonts w:cs="Arial"/>
          <w:b/>
          <w:sz w:val="24"/>
          <w:szCs w:val="24"/>
        </w:rPr>
        <w:t>NATIONAL SAVINGS AND INVE</w:t>
      </w:r>
      <w:r>
        <w:rPr>
          <w:rFonts w:cs="Arial"/>
          <w:b/>
          <w:sz w:val="24"/>
          <w:szCs w:val="24"/>
        </w:rPr>
        <w:t xml:space="preserve">STMENTS (NS&amp;I) </w:t>
      </w:r>
      <w:r w:rsidR="004E61DC">
        <w:rPr>
          <w:rFonts w:cs="Arial"/>
          <w:b/>
          <w:sz w:val="24"/>
          <w:szCs w:val="24"/>
        </w:rPr>
        <w:t>AUDIT AND RISK</w:t>
      </w:r>
      <w:r w:rsidR="002F5B2D">
        <w:rPr>
          <w:rFonts w:cs="Arial"/>
          <w:b/>
          <w:sz w:val="24"/>
          <w:szCs w:val="24"/>
        </w:rPr>
        <w:t xml:space="preserve"> COMMITTEE</w:t>
      </w:r>
    </w:p>
    <w:p w14:paraId="153FF8BF" w14:textId="77777777" w:rsidR="002F5B2D" w:rsidRDefault="002F5B2D" w:rsidP="00A232FA">
      <w:pPr>
        <w:numPr>
          <w:ilvl w:val="12"/>
          <w:numId w:val="0"/>
        </w:numPr>
        <w:spacing w:after="240" w:line="276" w:lineRule="auto"/>
        <w:jc w:val="center"/>
        <w:rPr>
          <w:rFonts w:cs="Arial"/>
          <w:b/>
          <w:sz w:val="24"/>
          <w:szCs w:val="24"/>
        </w:rPr>
      </w:pPr>
      <w:r w:rsidRPr="006577B6">
        <w:rPr>
          <w:rFonts w:cs="Arial"/>
          <w:b/>
          <w:sz w:val="24"/>
          <w:szCs w:val="24"/>
        </w:rPr>
        <w:t>TERMS OF REFERENCE</w:t>
      </w:r>
    </w:p>
    <w:p w14:paraId="60110697" w14:textId="77777777" w:rsidR="004E61DC" w:rsidRDefault="004E61DC" w:rsidP="00A232FA">
      <w:pPr>
        <w:pStyle w:val="Default"/>
        <w:spacing w:after="240" w:line="276" w:lineRule="auto"/>
        <w:rPr>
          <w:b/>
          <w:bCs/>
          <w:color w:val="00585C" w:themeColor="accent1"/>
        </w:rPr>
      </w:pPr>
    </w:p>
    <w:p w14:paraId="6470A4E7" w14:textId="5445D224" w:rsidR="004E61DC" w:rsidRDefault="004E61DC" w:rsidP="0059205C">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325E61">
        <w:rPr>
          <w:sz w:val="24"/>
          <w:szCs w:val="24"/>
        </w:rPr>
        <w:t>The NS&amp;I Board has established an Audit and Risk Committee</w:t>
      </w:r>
      <w:r w:rsidR="00992969">
        <w:rPr>
          <w:sz w:val="24"/>
          <w:szCs w:val="24"/>
        </w:rPr>
        <w:t>,</w:t>
      </w:r>
      <w:r w:rsidRPr="00325E61">
        <w:rPr>
          <w:sz w:val="24"/>
          <w:szCs w:val="24"/>
        </w:rPr>
        <w:t xml:space="preserve"> as a </w:t>
      </w:r>
      <w:r w:rsidR="00364C10" w:rsidRPr="00325E61">
        <w:rPr>
          <w:sz w:val="24"/>
          <w:szCs w:val="24"/>
        </w:rPr>
        <w:t>c</w:t>
      </w:r>
      <w:r w:rsidRPr="00325E61">
        <w:rPr>
          <w:sz w:val="24"/>
          <w:szCs w:val="24"/>
        </w:rPr>
        <w:t>ommittee of the Board</w:t>
      </w:r>
      <w:r w:rsidR="00992969">
        <w:rPr>
          <w:sz w:val="24"/>
          <w:szCs w:val="24"/>
        </w:rPr>
        <w:t>,</w:t>
      </w:r>
      <w:r w:rsidRPr="00325E61">
        <w:rPr>
          <w:sz w:val="24"/>
          <w:szCs w:val="24"/>
        </w:rPr>
        <w:t xml:space="preserve"> to support the Board and the Accounting Officer in their responsibilities for issues of risk, control and governance.</w:t>
      </w:r>
      <w:r w:rsidR="00325E61" w:rsidRPr="00325E61">
        <w:rPr>
          <w:sz w:val="24"/>
          <w:szCs w:val="24"/>
        </w:rPr>
        <w:t xml:space="preserve"> </w:t>
      </w:r>
    </w:p>
    <w:p w14:paraId="73CE2933" w14:textId="2C8436B2" w:rsidR="0030140A" w:rsidRPr="00325E61" w:rsidRDefault="0030140A" w:rsidP="0030140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The committee </w:t>
      </w:r>
      <w:r w:rsidR="001A27FB">
        <w:rPr>
          <w:sz w:val="24"/>
          <w:szCs w:val="24"/>
        </w:rPr>
        <w:t>seeks to apply</w:t>
      </w:r>
      <w:r>
        <w:rPr>
          <w:sz w:val="24"/>
          <w:szCs w:val="24"/>
        </w:rPr>
        <w:t xml:space="preserve"> the g</w:t>
      </w:r>
      <w:r w:rsidRPr="0030140A">
        <w:rPr>
          <w:sz w:val="24"/>
          <w:szCs w:val="24"/>
        </w:rPr>
        <w:t>ood practice principles for Audit and Risk Assurance Committees</w:t>
      </w:r>
      <w:r w:rsidR="00904320">
        <w:rPr>
          <w:sz w:val="24"/>
          <w:szCs w:val="24"/>
        </w:rPr>
        <w:t xml:space="preserve"> published by HM Treasury (see annex).</w:t>
      </w:r>
    </w:p>
    <w:p w14:paraId="64E3C1A0" w14:textId="58E8E741" w:rsidR="004E61DC" w:rsidRDefault="004E61DC" w:rsidP="004E61DC">
      <w:pPr>
        <w:pStyle w:val="Default"/>
        <w:spacing w:after="240" w:line="276" w:lineRule="auto"/>
      </w:pPr>
      <w:r w:rsidRPr="00092516">
        <w:rPr>
          <w:b/>
          <w:bCs/>
          <w:color w:val="00585C" w:themeColor="accent1"/>
        </w:rPr>
        <w:t>M</w:t>
      </w:r>
      <w:r>
        <w:rPr>
          <w:b/>
          <w:bCs/>
          <w:color w:val="00585C" w:themeColor="accent1"/>
        </w:rPr>
        <w:t>embership</w:t>
      </w:r>
      <w:r w:rsidR="00364C10">
        <w:rPr>
          <w:b/>
          <w:bCs/>
          <w:color w:val="00585C" w:themeColor="accent1"/>
        </w:rPr>
        <w:t>,</w:t>
      </w:r>
      <w:r w:rsidR="00BA5851">
        <w:rPr>
          <w:b/>
          <w:bCs/>
          <w:color w:val="00585C" w:themeColor="accent1"/>
        </w:rPr>
        <w:t xml:space="preserve"> Chair,</w:t>
      </w:r>
      <w:r w:rsidR="00364C10">
        <w:rPr>
          <w:b/>
          <w:bCs/>
          <w:color w:val="00585C" w:themeColor="accent1"/>
        </w:rPr>
        <w:t xml:space="preserve"> observer</w:t>
      </w:r>
      <w:r>
        <w:rPr>
          <w:b/>
          <w:bCs/>
          <w:color w:val="00585C" w:themeColor="accent1"/>
        </w:rPr>
        <w:t xml:space="preserve"> and secretariat</w:t>
      </w:r>
    </w:p>
    <w:p w14:paraId="0731163F" w14:textId="38A8BBA0" w:rsidR="004E61DC" w:rsidRPr="00364C10" w:rsidRDefault="004E61DC" w:rsidP="00AC3185">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364C10">
        <w:rPr>
          <w:sz w:val="24"/>
          <w:szCs w:val="24"/>
        </w:rPr>
        <w:t xml:space="preserve">All members </w:t>
      </w:r>
      <w:r w:rsidR="00364C10" w:rsidRPr="00364C10">
        <w:rPr>
          <w:sz w:val="24"/>
          <w:szCs w:val="24"/>
        </w:rPr>
        <w:t>of the committee</w:t>
      </w:r>
      <w:r w:rsidR="00795D7C">
        <w:rPr>
          <w:sz w:val="24"/>
          <w:szCs w:val="24"/>
        </w:rPr>
        <w:t xml:space="preserve">, including </w:t>
      </w:r>
      <w:r w:rsidR="00895221">
        <w:rPr>
          <w:sz w:val="24"/>
          <w:szCs w:val="24"/>
        </w:rPr>
        <w:t xml:space="preserve">any </w:t>
      </w:r>
      <w:r w:rsidR="00795D7C">
        <w:rPr>
          <w:sz w:val="24"/>
          <w:szCs w:val="24"/>
        </w:rPr>
        <w:t>co-opted members,</w:t>
      </w:r>
      <w:r w:rsidR="00364C10" w:rsidRPr="00364C10">
        <w:rPr>
          <w:sz w:val="24"/>
          <w:szCs w:val="24"/>
        </w:rPr>
        <w:t xml:space="preserve"> </w:t>
      </w:r>
      <w:r w:rsidRPr="00364C10">
        <w:rPr>
          <w:sz w:val="24"/>
          <w:szCs w:val="24"/>
        </w:rPr>
        <w:t xml:space="preserve">shall be appointed by the Board. </w:t>
      </w:r>
      <w:r w:rsidR="00364C10">
        <w:rPr>
          <w:sz w:val="24"/>
          <w:szCs w:val="24"/>
        </w:rPr>
        <w:t>The committee m</w:t>
      </w:r>
      <w:r w:rsidRPr="00364C10">
        <w:rPr>
          <w:sz w:val="24"/>
          <w:szCs w:val="24"/>
        </w:rPr>
        <w:t>embership comprises:</w:t>
      </w:r>
    </w:p>
    <w:p w14:paraId="012F16AE" w14:textId="221ABE4B" w:rsidR="004E61DC" w:rsidRPr="004E61DC" w:rsidRDefault="004E61DC" w:rsidP="004E61DC">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All independent non-e</w:t>
      </w:r>
      <w:r w:rsidRPr="004E61DC">
        <w:rPr>
          <w:sz w:val="24"/>
          <w:szCs w:val="24"/>
        </w:rPr>
        <w:t xml:space="preserve">xecutive </w:t>
      </w:r>
      <w:r w:rsidR="00E3353B">
        <w:rPr>
          <w:sz w:val="24"/>
          <w:szCs w:val="24"/>
        </w:rPr>
        <w:t xml:space="preserve">NS&amp;I </w:t>
      </w:r>
      <w:r>
        <w:rPr>
          <w:sz w:val="24"/>
          <w:szCs w:val="24"/>
        </w:rPr>
        <w:t>Board members</w:t>
      </w:r>
      <w:r w:rsidR="00BA5851">
        <w:rPr>
          <w:sz w:val="24"/>
          <w:szCs w:val="24"/>
        </w:rPr>
        <w:t>, other than the Chair</w:t>
      </w:r>
      <w:r w:rsidRPr="004E61DC">
        <w:rPr>
          <w:sz w:val="24"/>
          <w:szCs w:val="24"/>
        </w:rPr>
        <w:t xml:space="preserve"> of the Board. One </w:t>
      </w:r>
      <w:r w:rsidR="00E3353B">
        <w:rPr>
          <w:sz w:val="24"/>
          <w:szCs w:val="24"/>
        </w:rPr>
        <w:t>of these</w:t>
      </w:r>
      <w:r>
        <w:rPr>
          <w:sz w:val="24"/>
          <w:szCs w:val="24"/>
        </w:rPr>
        <w:t xml:space="preserve"> </w:t>
      </w:r>
      <w:r w:rsidR="00685210">
        <w:rPr>
          <w:sz w:val="24"/>
          <w:szCs w:val="24"/>
        </w:rPr>
        <w:t>member</w:t>
      </w:r>
      <w:r w:rsidR="00E3353B">
        <w:rPr>
          <w:sz w:val="24"/>
          <w:szCs w:val="24"/>
        </w:rPr>
        <w:t>s,</w:t>
      </w:r>
      <w:r w:rsidR="00685210">
        <w:rPr>
          <w:sz w:val="24"/>
          <w:szCs w:val="24"/>
        </w:rPr>
        <w:t xml:space="preserve"> with relevant experience</w:t>
      </w:r>
      <w:r w:rsidR="00E3353B">
        <w:rPr>
          <w:sz w:val="24"/>
          <w:szCs w:val="24"/>
        </w:rPr>
        <w:t>,</w:t>
      </w:r>
      <w:r w:rsidRPr="004E61DC">
        <w:rPr>
          <w:sz w:val="24"/>
          <w:szCs w:val="24"/>
        </w:rPr>
        <w:t xml:space="preserve"> shall be appointed by the Board as the Cha</w:t>
      </w:r>
      <w:r w:rsidR="00685210">
        <w:rPr>
          <w:sz w:val="24"/>
          <w:szCs w:val="24"/>
        </w:rPr>
        <w:t>ir of the committee</w:t>
      </w:r>
      <w:r w:rsidRPr="004E61DC">
        <w:rPr>
          <w:sz w:val="24"/>
          <w:szCs w:val="24"/>
        </w:rPr>
        <w:t xml:space="preserve">  </w:t>
      </w:r>
    </w:p>
    <w:p w14:paraId="0685AFA3" w14:textId="6BADBC86" w:rsidR="004E61DC" w:rsidRPr="004E61DC" w:rsidRDefault="004E61DC" w:rsidP="004E61DC">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E61DC">
        <w:rPr>
          <w:sz w:val="24"/>
          <w:szCs w:val="24"/>
        </w:rPr>
        <w:t>HM Treasury representative(s) on the NS&amp;I Board</w:t>
      </w:r>
    </w:p>
    <w:p w14:paraId="5B17BB48" w14:textId="28E28D98" w:rsidR="004E61DC" w:rsidRPr="004E61DC" w:rsidRDefault="004E61DC" w:rsidP="004E61DC">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E61DC">
        <w:rPr>
          <w:sz w:val="24"/>
          <w:szCs w:val="24"/>
        </w:rPr>
        <w:t xml:space="preserve">Any </w:t>
      </w:r>
      <w:r w:rsidR="00E3353B" w:rsidRPr="004E61DC">
        <w:rPr>
          <w:sz w:val="24"/>
          <w:szCs w:val="24"/>
        </w:rPr>
        <w:t xml:space="preserve">co-opted committee </w:t>
      </w:r>
      <w:r w:rsidRPr="004E61DC">
        <w:rPr>
          <w:sz w:val="24"/>
          <w:szCs w:val="24"/>
        </w:rPr>
        <w:t>members.</w:t>
      </w:r>
    </w:p>
    <w:p w14:paraId="7B4F8BC6" w14:textId="6AB1A1BC" w:rsidR="00685210" w:rsidRDefault="00904320" w:rsidP="00904320">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Taken as a whole the</w:t>
      </w:r>
      <w:r w:rsidR="00685210" w:rsidRPr="004E61DC">
        <w:rPr>
          <w:sz w:val="24"/>
          <w:szCs w:val="24"/>
        </w:rPr>
        <w:t xml:space="preserve"> </w:t>
      </w:r>
      <w:r w:rsidR="00364C10">
        <w:rPr>
          <w:sz w:val="24"/>
          <w:szCs w:val="24"/>
        </w:rPr>
        <w:t>c</w:t>
      </w:r>
      <w:r w:rsidR="009A635C">
        <w:rPr>
          <w:sz w:val="24"/>
          <w:szCs w:val="24"/>
        </w:rPr>
        <w:t xml:space="preserve">ommittee </w:t>
      </w:r>
      <w:r>
        <w:rPr>
          <w:sz w:val="24"/>
          <w:szCs w:val="24"/>
        </w:rPr>
        <w:t xml:space="preserve">shall have </w:t>
      </w:r>
      <w:r w:rsidRPr="00904320">
        <w:rPr>
          <w:sz w:val="24"/>
          <w:szCs w:val="24"/>
        </w:rPr>
        <w:t xml:space="preserve">an </w:t>
      </w:r>
      <w:proofErr w:type="gramStart"/>
      <w:r w:rsidRPr="00904320">
        <w:rPr>
          <w:sz w:val="24"/>
          <w:szCs w:val="24"/>
        </w:rPr>
        <w:t>appropriate skills</w:t>
      </w:r>
      <w:proofErr w:type="gramEnd"/>
      <w:r w:rsidRPr="00904320">
        <w:rPr>
          <w:sz w:val="24"/>
          <w:szCs w:val="24"/>
        </w:rPr>
        <w:t xml:space="preserve"> mix to allow it to carry out its overall function</w:t>
      </w:r>
      <w:r w:rsidR="00850C93">
        <w:rPr>
          <w:sz w:val="24"/>
          <w:szCs w:val="24"/>
        </w:rPr>
        <w:t xml:space="preserve">, and competence relevant to </w:t>
      </w:r>
      <w:r w:rsidR="001A27FB">
        <w:rPr>
          <w:sz w:val="24"/>
          <w:szCs w:val="24"/>
        </w:rPr>
        <w:t>the sectors in which NS&amp;I operates (</w:t>
      </w:r>
      <w:r w:rsidR="00850C93">
        <w:rPr>
          <w:sz w:val="24"/>
          <w:szCs w:val="24"/>
        </w:rPr>
        <w:t>retail financial services</w:t>
      </w:r>
      <w:r w:rsidR="001A27FB">
        <w:rPr>
          <w:sz w:val="24"/>
          <w:szCs w:val="24"/>
        </w:rPr>
        <w:t xml:space="preserve"> and central government)</w:t>
      </w:r>
      <w:r>
        <w:rPr>
          <w:sz w:val="24"/>
          <w:szCs w:val="24"/>
        </w:rPr>
        <w:t xml:space="preserve">. The committee will </w:t>
      </w:r>
      <w:r w:rsidR="00325E61">
        <w:rPr>
          <w:sz w:val="24"/>
          <w:szCs w:val="24"/>
        </w:rPr>
        <w:t>include</w:t>
      </w:r>
      <w:r w:rsidR="00685210" w:rsidRPr="004E61DC">
        <w:rPr>
          <w:sz w:val="24"/>
          <w:szCs w:val="24"/>
        </w:rPr>
        <w:t xml:space="preserve"> </w:t>
      </w:r>
      <w:r w:rsidR="009A635C">
        <w:rPr>
          <w:sz w:val="24"/>
          <w:szCs w:val="24"/>
        </w:rPr>
        <w:t>at least one</w:t>
      </w:r>
      <w:r w:rsidR="00685210" w:rsidRPr="004E61DC">
        <w:rPr>
          <w:sz w:val="24"/>
          <w:szCs w:val="24"/>
        </w:rPr>
        <w:t xml:space="preserve"> member with recent and relevant experience in finance, accounting or auditing. </w:t>
      </w:r>
    </w:p>
    <w:p w14:paraId="7443ECFB" w14:textId="7023B0FC" w:rsidR="0072427F" w:rsidRDefault="00904320" w:rsidP="0072427F">
      <w:pPr>
        <w:pStyle w:val="ListParagraph"/>
        <w:numPr>
          <w:ilvl w:val="0"/>
          <w:numId w:val="11"/>
        </w:numPr>
        <w:rPr>
          <w:sz w:val="24"/>
          <w:szCs w:val="24"/>
        </w:rPr>
      </w:pPr>
      <w:r w:rsidRPr="0072427F">
        <w:rPr>
          <w:sz w:val="24"/>
          <w:szCs w:val="24"/>
        </w:rPr>
        <w:t>T</w:t>
      </w:r>
      <w:r w:rsidR="00795D7C" w:rsidRPr="0072427F">
        <w:rPr>
          <w:sz w:val="24"/>
          <w:szCs w:val="24"/>
        </w:rPr>
        <w:t xml:space="preserve">he Board may co-opt </w:t>
      </w:r>
      <w:r w:rsidR="00364C10" w:rsidRPr="0072427F">
        <w:rPr>
          <w:sz w:val="24"/>
          <w:szCs w:val="24"/>
        </w:rPr>
        <w:t>c</w:t>
      </w:r>
      <w:r w:rsidR="00685210" w:rsidRPr="0072427F">
        <w:rPr>
          <w:sz w:val="24"/>
          <w:szCs w:val="24"/>
        </w:rPr>
        <w:t xml:space="preserve">ommittee </w:t>
      </w:r>
      <w:r w:rsidR="00113769">
        <w:rPr>
          <w:sz w:val="24"/>
          <w:szCs w:val="24"/>
        </w:rPr>
        <w:t>members</w:t>
      </w:r>
      <w:r w:rsidR="0072427F">
        <w:rPr>
          <w:sz w:val="24"/>
          <w:szCs w:val="24"/>
        </w:rPr>
        <w:t xml:space="preserve"> </w:t>
      </w:r>
      <w:r w:rsidR="004E61DC" w:rsidRPr="0072427F">
        <w:rPr>
          <w:sz w:val="24"/>
          <w:szCs w:val="24"/>
        </w:rPr>
        <w:t xml:space="preserve">to </w:t>
      </w:r>
      <w:r w:rsidR="0072427F">
        <w:rPr>
          <w:sz w:val="24"/>
          <w:szCs w:val="24"/>
        </w:rPr>
        <w:t>bring in</w:t>
      </w:r>
      <w:r w:rsidR="0072427F" w:rsidRPr="0072427F">
        <w:rPr>
          <w:sz w:val="24"/>
          <w:szCs w:val="24"/>
        </w:rPr>
        <w:t xml:space="preserve"> </w:t>
      </w:r>
      <w:r w:rsidR="004E61DC" w:rsidRPr="0072427F">
        <w:rPr>
          <w:sz w:val="24"/>
          <w:szCs w:val="24"/>
        </w:rPr>
        <w:t xml:space="preserve">specialist skills, knowledge and experience. </w:t>
      </w:r>
      <w:r w:rsidRPr="0072427F">
        <w:rPr>
          <w:sz w:val="24"/>
          <w:szCs w:val="24"/>
        </w:rPr>
        <w:t>As members of the committee are required to be independent and objective, m</w:t>
      </w:r>
      <w:r w:rsidR="00BA5851" w:rsidRPr="0072427F">
        <w:rPr>
          <w:sz w:val="24"/>
          <w:szCs w:val="24"/>
        </w:rPr>
        <w:t>embers of N</w:t>
      </w:r>
      <w:r w:rsidR="004E61DC" w:rsidRPr="0072427F">
        <w:rPr>
          <w:sz w:val="24"/>
          <w:szCs w:val="24"/>
        </w:rPr>
        <w:t xml:space="preserve">S&amp;I staff </w:t>
      </w:r>
      <w:r w:rsidR="00364C10" w:rsidRPr="0072427F">
        <w:rPr>
          <w:sz w:val="24"/>
          <w:szCs w:val="24"/>
        </w:rPr>
        <w:t>cannot be</w:t>
      </w:r>
      <w:r w:rsidRPr="0072427F">
        <w:rPr>
          <w:sz w:val="24"/>
          <w:szCs w:val="24"/>
        </w:rPr>
        <w:t>come</w:t>
      </w:r>
      <w:r w:rsidR="004E61DC" w:rsidRPr="0072427F">
        <w:rPr>
          <w:sz w:val="24"/>
          <w:szCs w:val="24"/>
        </w:rPr>
        <w:t xml:space="preserve"> co-opted members. </w:t>
      </w:r>
      <w:r w:rsidR="0072427F">
        <w:rPr>
          <w:sz w:val="24"/>
          <w:szCs w:val="24"/>
        </w:rPr>
        <w:t xml:space="preserve">Co-opted members </w:t>
      </w:r>
      <w:r w:rsidR="0072427F" w:rsidRPr="0072427F">
        <w:rPr>
          <w:sz w:val="24"/>
          <w:szCs w:val="24"/>
        </w:rPr>
        <w:t xml:space="preserve">will </w:t>
      </w:r>
      <w:r w:rsidR="0072427F">
        <w:rPr>
          <w:sz w:val="24"/>
          <w:szCs w:val="24"/>
        </w:rPr>
        <w:t xml:space="preserve">normally </w:t>
      </w:r>
      <w:r w:rsidR="0072427F" w:rsidRPr="0072427F">
        <w:rPr>
          <w:sz w:val="24"/>
          <w:szCs w:val="24"/>
        </w:rPr>
        <w:t xml:space="preserve">be appointed for a </w:t>
      </w:r>
      <w:r w:rsidR="0072427F">
        <w:rPr>
          <w:sz w:val="24"/>
          <w:szCs w:val="24"/>
        </w:rPr>
        <w:t xml:space="preserve">term of up to three </w:t>
      </w:r>
      <w:r w:rsidR="0072427F" w:rsidRPr="0072427F">
        <w:rPr>
          <w:sz w:val="24"/>
          <w:szCs w:val="24"/>
        </w:rPr>
        <w:t>year</w:t>
      </w:r>
      <w:r w:rsidR="0072427F">
        <w:rPr>
          <w:sz w:val="24"/>
          <w:szCs w:val="24"/>
        </w:rPr>
        <w:t>s</w:t>
      </w:r>
      <w:r w:rsidR="0072427F" w:rsidRPr="0072427F">
        <w:rPr>
          <w:sz w:val="24"/>
          <w:szCs w:val="24"/>
        </w:rPr>
        <w:t xml:space="preserve">. They may be </w:t>
      </w:r>
      <w:r w:rsidR="007B00F6">
        <w:rPr>
          <w:sz w:val="24"/>
          <w:szCs w:val="24"/>
        </w:rPr>
        <w:t>re</w:t>
      </w:r>
      <w:r w:rsidR="0072427F" w:rsidRPr="0072427F">
        <w:rPr>
          <w:sz w:val="24"/>
          <w:szCs w:val="24"/>
        </w:rPr>
        <w:t xml:space="preserve">appointed </w:t>
      </w:r>
      <w:r w:rsidR="007B00F6">
        <w:rPr>
          <w:sz w:val="24"/>
          <w:szCs w:val="24"/>
        </w:rPr>
        <w:t xml:space="preserve">to serve on the committee up </w:t>
      </w:r>
      <w:r w:rsidR="0072427F">
        <w:rPr>
          <w:sz w:val="24"/>
          <w:szCs w:val="24"/>
        </w:rPr>
        <w:t xml:space="preserve">to a total of six years from their initial appointment. </w:t>
      </w:r>
      <w:r w:rsidR="007B00F6">
        <w:rPr>
          <w:sz w:val="24"/>
          <w:szCs w:val="24"/>
        </w:rPr>
        <w:t xml:space="preserve">Extension beyond six years, and up to a maximum of nine years from initial appointment, will only be considered in exceptional </w:t>
      </w:r>
      <w:r w:rsidR="0072427F" w:rsidRPr="0072427F">
        <w:rPr>
          <w:sz w:val="24"/>
          <w:szCs w:val="24"/>
        </w:rPr>
        <w:t>circumstances.</w:t>
      </w:r>
    </w:p>
    <w:p w14:paraId="178F88E2" w14:textId="77777777" w:rsidR="007B00F6" w:rsidRPr="0072427F" w:rsidRDefault="007B00F6" w:rsidP="00113769">
      <w:pPr>
        <w:pStyle w:val="ListParagraph"/>
        <w:rPr>
          <w:sz w:val="24"/>
          <w:szCs w:val="24"/>
        </w:rPr>
      </w:pPr>
    </w:p>
    <w:p w14:paraId="189E1761" w14:textId="4851DA5E" w:rsidR="00BA5851" w:rsidRPr="00BA5851" w:rsidRDefault="00BA5851" w:rsidP="00BA5851">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BA5851">
        <w:rPr>
          <w:sz w:val="24"/>
          <w:szCs w:val="24"/>
        </w:rPr>
        <w:t xml:space="preserve">In the absence of the Chair for any reason the </w:t>
      </w:r>
      <w:r w:rsidR="00B007B8">
        <w:rPr>
          <w:sz w:val="24"/>
          <w:szCs w:val="24"/>
        </w:rPr>
        <w:t>c</w:t>
      </w:r>
      <w:r w:rsidRPr="00BA5851">
        <w:rPr>
          <w:sz w:val="24"/>
          <w:szCs w:val="24"/>
        </w:rPr>
        <w:t xml:space="preserve">ommittee members present shall agree </w:t>
      </w:r>
      <w:r w:rsidR="00895221">
        <w:rPr>
          <w:sz w:val="24"/>
          <w:szCs w:val="24"/>
        </w:rPr>
        <w:t xml:space="preserve">which of them shall act as </w:t>
      </w:r>
      <w:r w:rsidRPr="00BA5851">
        <w:rPr>
          <w:sz w:val="24"/>
          <w:szCs w:val="24"/>
        </w:rPr>
        <w:t xml:space="preserve">Chair for the </w:t>
      </w:r>
      <w:r w:rsidR="00895221">
        <w:rPr>
          <w:sz w:val="24"/>
          <w:szCs w:val="24"/>
        </w:rPr>
        <w:t xml:space="preserve">duration of that </w:t>
      </w:r>
      <w:r w:rsidRPr="00BA5851">
        <w:rPr>
          <w:sz w:val="24"/>
          <w:szCs w:val="24"/>
        </w:rPr>
        <w:t>meeting.</w:t>
      </w:r>
    </w:p>
    <w:p w14:paraId="766A8835" w14:textId="5FC1B323" w:rsidR="001B7231" w:rsidRPr="001B7231" w:rsidRDefault="001B7231" w:rsidP="001B7231">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 Chair of the Board</w:t>
      </w:r>
      <w:r w:rsidR="00364C10">
        <w:rPr>
          <w:sz w:val="24"/>
          <w:szCs w:val="24"/>
        </w:rPr>
        <w:t>, although not a member of the c</w:t>
      </w:r>
      <w:r>
        <w:rPr>
          <w:sz w:val="24"/>
          <w:szCs w:val="24"/>
        </w:rPr>
        <w:t>ommittee</w:t>
      </w:r>
      <w:r w:rsidR="00EF6C15">
        <w:rPr>
          <w:sz w:val="24"/>
          <w:szCs w:val="24"/>
        </w:rPr>
        <w:t xml:space="preserve"> and not counted towards the quorum</w:t>
      </w:r>
      <w:r>
        <w:rPr>
          <w:sz w:val="24"/>
          <w:szCs w:val="24"/>
        </w:rPr>
        <w:t>, may attend meetings as an observer</w:t>
      </w:r>
      <w:r w:rsidR="00077D18">
        <w:rPr>
          <w:sz w:val="24"/>
          <w:szCs w:val="24"/>
        </w:rPr>
        <w:t xml:space="preserve">, at the invitation of the Chair of the </w:t>
      </w:r>
      <w:r w:rsidR="00077D18">
        <w:rPr>
          <w:sz w:val="24"/>
          <w:szCs w:val="24"/>
        </w:rPr>
        <w:lastRenderedPageBreak/>
        <w:t>committee</w:t>
      </w:r>
      <w:r>
        <w:rPr>
          <w:sz w:val="24"/>
          <w:szCs w:val="24"/>
        </w:rPr>
        <w:t xml:space="preserve">. </w:t>
      </w:r>
    </w:p>
    <w:p w14:paraId="6C88E646" w14:textId="41DE3721" w:rsidR="004E61DC" w:rsidRDefault="004E61DC" w:rsidP="004E61DC">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4E61DC">
        <w:rPr>
          <w:sz w:val="24"/>
          <w:szCs w:val="24"/>
        </w:rPr>
        <w:t>Th</w:t>
      </w:r>
      <w:r w:rsidR="00364C10">
        <w:rPr>
          <w:sz w:val="24"/>
          <w:szCs w:val="24"/>
        </w:rPr>
        <w:t>e NS&amp;I Board Secretary acts as s</w:t>
      </w:r>
      <w:r w:rsidRPr="004E61DC">
        <w:rPr>
          <w:sz w:val="24"/>
          <w:szCs w:val="24"/>
        </w:rPr>
        <w:t xml:space="preserve">ecretary to the </w:t>
      </w:r>
      <w:r w:rsidR="00364C10">
        <w:rPr>
          <w:sz w:val="24"/>
          <w:szCs w:val="24"/>
        </w:rPr>
        <w:t>c</w:t>
      </w:r>
      <w:r w:rsidRPr="004E61DC">
        <w:rPr>
          <w:sz w:val="24"/>
          <w:szCs w:val="24"/>
        </w:rPr>
        <w:t xml:space="preserve">ommittee.  </w:t>
      </w:r>
    </w:p>
    <w:p w14:paraId="160357D0" w14:textId="3255204B" w:rsidR="004E61DC" w:rsidRDefault="00B007B8" w:rsidP="004E61DC">
      <w:pPr>
        <w:pStyle w:val="Default"/>
        <w:spacing w:after="240" w:line="276" w:lineRule="auto"/>
      </w:pPr>
      <w:r>
        <w:rPr>
          <w:b/>
          <w:bCs/>
          <w:color w:val="00585C" w:themeColor="accent1"/>
        </w:rPr>
        <w:t>R</w:t>
      </w:r>
      <w:r w:rsidR="004E61DC">
        <w:rPr>
          <w:b/>
          <w:bCs/>
          <w:color w:val="00585C" w:themeColor="accent1"/>
        </w:rPr>
        <w:t>eporting</w:t>
      </w:r>
      <w:r>
        <w:rPr>
          <w:b/>
          <w:bCs/>
          <w:color w:val="00585C" w:themeColor="accent1"/>
        </w:rPr>
        <w:t xml:space="preserve"> to the Board</w:t>
      </w:r>
    </w:p>
    <w:p w14:paraId="24317F58" w14:textId="1E9B404B" w:rsidR="00B2185A" w:rsidRPr="00EC08D6" w:rsidRDefault="004E61DC" w:rsidP="00DF6D7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EC08D6">
        <w:rPr>
          <w:sz w:val="24"/>
          <w:szCs w:val="24"/>
        </w:rPr>
        <w:t xml:space="preserve">The </w:t>
      </w:r>
      <w:r w:rsidR="00B2185A" w:rsidRPr="00EC08D6">
        <w:rPr>
          <w:sz w:val="24"/>
          <w:szCs w:val="24"/>
        </w:rPr>
        <w:t>Chair</w:t>
      </w:r>
      <w:r w:rsidR="001A27FB" w:rsidRPr="00EC08D6">
        <w:rPr>
          <w:sz w:val="24"/>
          <w:szCs w:val="24"/>
        </w:rPr>
        <w:t xml:space="preserve"> of the committee</w:t>
      </w:r>
      <w:r w:rsidR="00364C10" w:rsidRPr="00EC08D6">
        <w:rPr>
          <w:sz w:val="24"/>
          <w:szCs w:val="24"/>
        </w:rPr>
        <w:t xml:space="preserve">, or in </w:t>
      </w:r>
      <w:r w:rsidR="00EF6C15" w:rsidRPr="00EC08D6">
        <w:rPr>
          <w:sz w:val="24"/>
          <w:szCs w:val="24"/>
        </w:rPr>
        <w:t>the Chair’s</w:t>
      </w:r>
      <w:r w:rsidR="00364C10" w:rsidRPr="00EC08D6">
        <w:rPr>
          <w:sz w:val="24"/>
          <w:szCs w:val="24"/>
        </w:rPr>
        <w:t xml:space="preserve"> </w:t>
      </w:r>
      <w:r w:rsidR="00B2185A" w:rsidRPr="00EC08D6">
        <w:rPr>
          <w:sz w:val="24"/>
          <w:szCs w:val="24"/>
        </w:rPr>
        <w:t xml:space="preserve">absence another </w:t>
      </w:r>
      <w:r w:rsidR="00EF6C15" w:rsidRPr="00EC08D6">
        <w:rPr>
          <w:sz w:val="24"/>
          <w:szCs w:val="24"/>
        </w:rPr>
        <w:t>non-executive Board</w:t>
      </w:r>
      <w:r w:rsidR="00B2185A" w:rsidRPr="00EC08D6">
        <w:rPr>
          <w:sz w:val="24"/>
          <w:szCs w:val="24"/>
        </w:rPr>
        <w:t xml:space="preserve"> member </w:t>
      </w:r>
      <w:r w:rsidR="00EF6C15" w:rsidRPr="00EC08D6">
        <w:rPr>
          <w:sz w:val="24"/>
          <w:szCs w:val="24"/>
        </w:rPr>
        <w:t>on</w:t>
      </w:r>
      <w:r w:rsidR="00B2185A" w:rsidRPr="00EC08D6">
        <w:rPr>
          <w:sz w:val="24"/>
          <w:szCs w:val="24"/>
        </w:rPr>
        <w:t xml:space="preserve"> the committee, will provide a verbal report at the next</w:t>
      </w:r>
      <w:r w:rsidRPr="00EC08D6">
        <w:rPr>
          <w:sz w:val="24"/>
          <w:szCs w:val="24"/>
        </w:rPr>
        <w:t xml:space="preserve"> Board </w:t>
      </w:r>
      <w:r w:rsidR="00B2185A" w:rsidRPr="00EC08D6">
        <w:rPr>
          <w:sz w:val="24"/>
          <w:szCs w:val="24"/>
        </w:rPr>
        <w:t>meeting.</w:t>
      </w:r>
    </w:p>
    <w:p w14:paraId="3F985CA8" w14:textId="34FC750F" w:rsidR="004E61DC" w:rsidRPr="004E61DC" w:rsidRDefault="004E61DC" w:rsidP="004E61DC">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w:t>
      </w:r>
      <w:r w:rsidRPr="004E61DC">
        <w:rPr>
          <w:sz w:val="24"/>
          <w:szCs w:val="24"/>
        </w:rPr>
        <w:t xml:space="preserve">he </w:t>
      </w:r>
      <w:r w:rsidR="009A635C">
        <w:rPr>
          <w:sz w:val="24"/>
          <w:szCs w:val="24"/>
        </w:rPr>
        <w:t>c</w:t>
      </w:r>
      <w:r w:rsidRPr="004E61DC">
        <w:rPr>
          <w:sz w:val="24"/>
          <w:szCs w:val="24"/>
        </w:rPr>
        <w:t xml:space="preserve">ommittee will provide </w:t>
      </w:r>
      <w:r w:rsidR="009A635C" w:rsidRPr="004E61DC">
        <w:rPr>
          <w:sz w:val="24"/>
          <w:szCs w:val="24"/>
        </w:rPr>
        <w:t xml:space="preserve">an </w:t>
      </w:r>
      <w:r w:rsidR="009A635C">
        <w:rPr>
          <w:sz w:val="24"/>
          <w:szCs w:val="24"/>
        </w:rPr>
        <w:t>a</w:t>
      </w:r>
      <w:r w:rsidR="009A635C" w:rsidRPr="004E61DC">
        <w:rPr>
          <w:sz w:val="24"/>
          <w:szCs w:val="24"/>
        </w:rPr>
        <w:t xml:space="preserve">nnual </w:t>
      </w:r>
      <w:r w:rsidR="009A635C">
        <w:rPr>
          <w:sz w:val="24"/>
          <w:szCs w:val="24"/>
        </w:rPr>
        <w:t>r</w:t>
      </w:r>
      <w:r w:rsidR="009A635C" w:rsidRPr="004E61DC">
        <w:rPr>
          <w:sz w:val="24"/>
          <w:szCs w:val="24"/>
        </w:rPr>
        <w:t xml:space="preserve">eport </w:t>
      </w:r>
      <w:r w:rsidR="009A635C">
        <w:rPr>
          <w:sz w:val="24"/>
          <w:szCs w:val="24"/>
        </w:rPr>
        <w:t xml:space="preserve">to </w:t>
      </w:r>
      <w:r w:rsidRPr="004E61DC">
        <w:rPr>
          <w:sz w:val="24"/>
          <w:szCs w:val="24"/>
        </w:rPr>
        <w:t xml:space="preserve">the Board and Accounting Officer </w:t>
      </w:r>
      <w:r w:rsidR="00685210" w:rsidRPr="004E61DC">
        <w:rPr>
          <w:sz w:val="24"/>
          <w:szCs w:val="24"/>
        </w:rPr>
        <w:t>summarising conclusions from the</w:t>
      </w:r>
      <w:r w:rsidR="00364C10">
        <w:rPr>
          <w:sz w:val="24"/>
          <w:szCs w:val="24"/>
        </w:rPr>
        <w:t xml:space="preserve"> committee’s</w:t>
      </w:r>
      <w:r w:rsidR="00685210" w:rsidRPr="004E61DC">
        <w:rPr>
          <w:sz w:val="24"/>
          <w:szCs w:val="24"/>
        </w:rPr>
        <w:t xml:space="preserve"> work during the year</w:t>
      </w:r>
      <w:r w:rsidR="00364C10">
        <w:rPr>
          <w:sz w:val="24"/>
          <w:szCs w:val="24"/>
        </w:rPr>
        <w:t>. This report shall be</w:t>
      </w:r>
      <w:r w:rsidR="00685210" w:rsidRPr="004E61DC">
        <w:rPr>
          <w:sz w:val="24"/>
          <w:szCs w:val="24"/>
        </w:rPr>
        <w:t xml:space="preserve"> </w:t>
      </w:r>
      <w:r w:rsidRPr="004E61DC">
        <w:rPr>
          <w:sz w:val="24"/>
          <w:szCs w:val="24"/>
        </w:rPr>
        <w:t xml:space="preserve">timed to support finalisation of the accounts and </w:t>
      </w:r>
      <w:r>
        <w:rPr>
          <w:sz w:val="24"/>
          <w:szCs w:val="24"/>
        </w:rPr>
        <w:t xml:space="preserve">the </w:t>
      </w:r>
      <w:r w:rsidR="00364C10">
        <w:rPr>
          <w:sz w:val="24"/>
          <w:szCs w:val="24"/>
        </w:rPr>
        <w:t>g</w:t>
      </w:r>
      <w:r>
        <w:rPr>
          <w:sz w:val="24"/>
          <w:szCs w:val="24"/>
        </w:rPr>
        <w:t xml:space="preserve">overnance </w:t>
      </w:r>
      <w:r w:rsidR="00364C10">
        <w:rPr>
          <w:sz w:val="24"/>
          <w:szCs w:val="24"/>
        </w:rPr>
        <w:t>s</w:t>
      </w:r>
      <w:r>
        <w:rPr>
          <w:sz w:val="24"/>
          <w:szCs w:val="24"/>
        </w:rPr>
        <w:t>tatemen</w:t>
      </w:r>
      <w:r w:rsidR="00685210">
        <w:rPr>
          <w:sz w:val="24"/>
          <w:szCs w:val="24"/>
        </w:rPr>
        <w:t>t</w:t>
      </w:r>
      <w:r>
        <w:rPr>
          <w:sz w:val="24"/>
          <w:szCs w:val="24"/>
        </w:rPr>
        <w:t>.</w:t>
      </w:r>
    </w:p>
    <w:p w14:paraId="06D1F5BD" w14:textId="389A336A" w:rsidR="00B2185A" w:rsidRPr="00092516" w:rsidRDefault="00B2185A" w:rsidP="00B2185A">
      <w:pPr>
        <w:pStyle w:val="Default"/>
        <w:spacing w:after="240" w:line="276" w:lineRule="auto"/>
        <w:rPr>
          <w:b/>
          <w:bCs/>
          <w:color w:val="00585C" w:themeColor="accent1"/>
        </w:rPr>
      </w:pPr>
      <w:r>
        <w:rPr>
          <w:b/>
          <w:bCs/>
          <w:color w:val="00585C" w:themeColor="accent1"/>
        </w:rPr>
        <w:t>Responsibilities</w:t>
      </w:r>
    </w:p>
    <w:p w14:paraId="0EFD0CDB" w14:textId="72EBFFB1" w:rsidR="00BC34FE" w:rsidRDefault="00BC34FE" w:rsidP="00BC34FE">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Reflecting requirements for audit committees in the FCA’s Handbook</w:t>
      </w:r>
      <w:r>
        <w:rPr>
          <w:rStyle w:val="FootnoteReference"/>
          <w:sz w:val="24"/>
          <w:szCs w:val="24"/>
        </w:rPr>
        <w:footnoteReference w:id="1"/>
      </w:r>
      <w:r>
        <w:rPr>
          <w:sz w:val="24"/>
          <w:szCs w:val="24"/>
        </w:rPr>
        <w:t xml:space="preserve"> with adaptation </w:t>
      </w:r>
      <w:r w:rsidR="00B000A3">
        <w:rPr>
          <w:sz w:val="24"/>
          <w:szCs w:val="24"/>
        </w:rPr>
        <w:t xml:space="preserve">for </w:t>
      </w:r>
      <w:r>
        <w:rPr>
          <w:sz w:val="24"/>
          <w:szCs w:val="24"/>
        </w:rPr>
        <w:t xml:space="preserve">a non-ministerial department and executive agency, </w:t>
      </w:r>
      <w:r w:rsidR="0012058F">
        <w:rPr>
          <w:sz w:val="24"/>
          <w:szCs w:val="24"/>
        </w:rPr>
        <w:t xml:space="preserve">without shareholders, </w:t>
      </w:r>
      <w:r>
        <w:rPr>
          <w:sz w:val="24"/>
          <w:szCs w:val="24"/>
        </w:rPr>
        <w:t>audited by the Comptroller and Auditor General, the committee will</w:t>
      </w:r>
      <w:r w:rsidRPr="00850C93">
        <w:rPr>
          <w:sz w:val="24"/>
          <w:szCs w:val="24"/>
        </w:rPr>
        <w:t>:</w:t>
      </w:r>
    </w:p>
    <w:p w14:paraId="1CE2EF0C" w14:textId="77777777"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66B46">
        <w:rPr>
          <w:sz w:val="24"/>
          <w:szCs w:val="24"/>
        </w:rPr>
        <w:t>monitor the financial reporting process and submit recommendations</w:t>
      </w:r>
      <w:r>
        <w:rPr>
          <w:sz w:val="24"/>
          <w:szCs w:val="24"/>
        </w:rPr>
        <w:t xml:space="preserve"> </w:t>
      </w:r>
      <w:r w:rsidRPr="00466B46">
        <w:rPr>
          <w:sz w:val="24"/>
          <w:szCs w:val="24"/>
        </w:rPr>
        <w:t xml:space="preserve">or proposals to ensure its </w:t>
      </w:r>
      <w:proofErr w:type="gramStart"/>
      <w:r w:rsidRPr="00466B46">
        <w:rPr>
          <w:sz w:val="24"/>
          <w:szCs w:val="24"/>
        </w:rPr>
        <w:t>integrity;</w:t>
      </w:r>
      <w:proofErr w:type="gramEnd"/>
    </w:p>
    <w:p w14:paraId="48F96FC2" w14:textId="77777777"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66B46">
        <w:rPr>
          <w:sz w:val="24"/>
          <w:szCs w:val="24"/>
        </w:rPr>
        <w:t>monitor the effectiveness of the NS&amp;I’s internal quality control and risk management systems and its internal audit, regarding NS&amp;I’s financial reporting, without breaching its</w:t>
      </w:r>
      <w:r>
        <w:rPr>
          <w:sz w:val="24"/>
          <w:szCs w:val="24"/>
        </w:rPr>
        <w:t xml:space="preserve"> </w:t>
      </w:r>
      <w:proofErr w:type="gramStart"/>
      <w:r w:rsidRPr="00466B46">
        <w:rPr>
          <w:sz w:val="24"/>
          <w:szCs w:val="24"/>
        </w:rPr>
        <w:t>independence;</w:t>
      </w:r>
      <w:proofErr w:type="gramEnd"/>
    </w:p>
    <w:p w14:paraId="24413B7F" w14:textId="77777777"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66B46">
        <w:rPr>
          <w:sz w:val="24"/>
          <w:szCs w:val="24"/>
        </w:rPr>
        <w:t>monitor the statutory audit of the annual financial</w:t>
      </w:r>
      <w:r>
        <w:rPr>
          <w:sz w:val="24"/>
          <w:szCs w:val="24"/>
        </w:rPr>
        <w:t xml:space="preserve"> </w:t>
      </w:r>
      <w:proofErr w:type="gramStart"/>
      <w:r>
        <w:rPr>
          <w:sz w:val="24"/>
          <w:szCs w:val="24"/>
        </w:rPr>
        <w:t>statements</w:t>
      </w:r>
      <w:r w:rsidRPr="00466B46">
        <w:rPr>
          <w:sz w:val="24"/>
          <w:szCs w:val="24"/>
        </w:rPr>
        <w:t>;</w:t>
      </w:r>
      <w:proofErr w:type="gramEnd"/>
    </w:p>
    <w:p w14:paraId="75943EB1" w14:textId="25CA108E"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66B46">
        <w:rPr>
          <w:sz w:val="24"/>
          <w:szCs w:val="24"/>
        </w:rPr>
        <w:t xml:space="preserve">review and monitor the independence of the statutory auditor </w:t>
      </w:r>
      <w:r>
        <w:rPr>
          <w:sz w:val="24"/>
          <w:szCs w:val="24"/>
        </w:rPr>
        <w:t xml:space="preserve">and in </w:t>
      </w:r>
      <w:r w:rsidRPr="00466B46">
        <w:rPr>
          <w:sz w:val="24"/>
          <w:szCs w:val="24"/>
        </w:rPr>
        <w:t xml:space="preserve">particular the appropriateness of </w:t>
      </w:r>
      <w:r w:rsidR="0012058F">
        <w:rPr>
          <w:sz w:val="24"/>
          <w:szCs w:val="24"/>
        </w:rPr>
        <w:t>any</w:t>
      </w:r>
      <w:r w:rsidRPr="00466B46">
        <w:rPr>
          <w:sz w:val="24"/>
          <w:szCs w:val="24"/>
        </w:rPr>
        <w:t xml:space="preserve"> provision of non-audit services</w:t>
      </w:r>
      <w:r>
        <w:rPr>
          <w:sz w:val="24"/>
          <w:szCs w:val="24"/>
        </w:rPr>
        <w:t xml:space="preserve"> </w:t>
      </w:r>
      <w:r w:rsidRPr="00466B46">
        <w:rPr>
          <w:sz w:val="24"/>
          <w:szCs w:val="24"/>
        </w:rPr>
        <w:t xml:space="preserve">to the </w:t>
      </w:r>
      <w:r>
        <w:rPr>
          <w:sz w:val="24"/>
          <w:szCs w:val="24"/>
        </w:rPr>
        <w:t>NS&amp;</w:t>
      </w:r>
      <w:proofErr w:type="gramStart"/>
      <w:r>
        <w:rPr>
          <w:sz w:val="24"/>
          <w:szCs w:val="24"/>
        </w:rPr>
        <w:t>I;</w:t>
      </w:r>
      <w:proofErr w:type="gramEnd"/>
    </w:p>
    <w:p w14:paraId="5335F80C" w14:textId="77777777"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66B46">
        <w:rPr>
          <w:sz w:val="24"/>
          <w:szCs w:val="24"/>
        </w:rPr>
        <w:t>inform the Board of the outcome of the statutory audit and explain how the statutory audit</w:t>
      </w:r>
      <w:r>
        <w:rPr>
          <w:sz w:val="24"/>
          <w:szCs w:val="24"/>
        </w:rPr>
        <w:t xml:space="preserve"> </w:t>
      </w:r>
      <w:r w:rsidRPr="00466B46">
        <w:rPr>
          <w:sz w:val="24"/>
          <w:szCs w:val="24"/>
        </w:rPr>
        <w:t>contributed to the integrity of financial reporting and what the role of the committee</w:t>
      </w:r>
      <w:r>
        <w:rPr>
          <w:sz w:val="24"/>
          <w:szCs w:val="24"/>
        </w:rPr>
        <w:t xml:space="preserve"> was in that process</w:t>
      </w:r>
      <w:r w:rsidRPr="00466B46">
        <w:rPr>
          <w:sz w:val="24"/>
          <w:szCs w:val="24"/>
        </w:rPr>
        <w:t>.</w:t>
      </w:r>
    </w:p>
    <w:p w14:paraId="3FCD1620" w14:textId="68F8D55F" w:rsidR="00B2185A" w:rsidRPr="00B2185A" w:rsidRDefault="001A27FB" w:rsidP="00B2185A">
      <w:pPr>
        <w:widowControl w:val="0"/>
        <w:numPr>
          <w:ilvl w:val="0"/>
          <w:numId w:val="11"/>
        </w:numPr>
        <w:overflowPunct w:val="0"/>
        <w:autoSpaceDE w:val="0"/>
        <w:autoSpaceDN w:val="0"/>
        <w:adjustRightInd w:val="0"/>
        <w:spacing w:after="240" w:line="276" w:lineRule="auto"/>
        <w:jc w:val="both"/>
        <w:textAlignment w:val="baseline"/>
      </w:pPr>
      <w:r>
        <w:rPr>
          <w:sz w:val="24"/>
          <w:szCs w:val="24"/>
        </w:rPr>
        <w:t>The c</w:t>
      </w:r>
      <w:r w:rsidR="00B2185A">
        <w:rPr>
          <w:sz w:val="24"/>
          <w:szCs w:val="24"/>
        </w:rPr>
        <w:t xml:space="preserve">ommittee will </w:t>
      </w:r>
      <w:r>
        <w:rPr>
          <w:sz w:val="24"/>
          <w:szCs w:val="24"/>
        </w:rPr>
        <w:t xml:space="preserve">also </w:t>
      </w:r>
      <w:r w:rsidR="00B2185A">
        <w:rPr>
          <w:sz w:val="24"/>
          <w:szCs w:val="24"/>
        </w:rPr>
        <w:t xml:space="preserve">advise the Board and Accounting Officer on: </w:t>
      </w:r>
    </w:p>
    <w:p w14:paraId="546E229F" w14:textId="17A932B9" w:rsidR="00B2185A" w:rsidRPr="00BC34FE" w:rsidRDefault="001A27FB"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NS&amp;I’s</w:t>
      </w:r>
      <w:r w:rsidR="00B2185A" w:rsidRPr="00B2185A">
        <w:rPr>
          <w:sz w:val="24"/>
          <w:szCs w:val="24"/>
        </w:rPr>
        <w:t xml:space="preserve"> strategic processes for risk, control and governance</w:t>
      </w:r>
      <w:r w:rsidR="0012058F">
        <w:rPr>
          <w:rStyle w:val="FootnoteReference"/>
          <w:sz w:val="24"/>
          <w:szCs w:val="24"/>
        </w:rPr>
        <w:footnoteReference w:id="2"/>
      </w:r>
      <w:r w:rsidR="00B2185A" w:rsidRPr="00B2185A">
        <w:rPr>
          <w:sz w:val="24"/>
          <w:szCs w:val="24"/>
        </w:rPr>
        <w:t xml:space="preserve"> </w:t>
      </w:r>
      <w:r w:rsidR="00BC34FE">
        <w:rPr>
          <w:sz w:val="24"/>
          <w:szCs w:val="24"/>
        </w:rPr>
        <w:t xml:space="preserve">and </w:t>
      </w:r>
      <w:r w:rsidR="00BC34FE" w:rsidRPr="00B2185A">
        <w:rPr>
          <w:sz w:val="24"/>
          <w:szCs w:val="24"/>
        </w:rPr>
        <w:t>assurances relating to the management of risk and corporate governance</w:t>
      </w:r>
      <w:r w:rsidR="00BC34FE">
        <w:rPr>
          <w:sz w:val="24"/>
          <w:szCs w:val="24"/>
        </w:rPr>
        <w:t xml:space="preserve"> </w:t>
      </w:r>
      <w:r w:rsidR="00BC34FE" w:rsidRPr="00B2185A">
        <w:rPr>
          <w:sz w:val="24"/>
          <w:szCs w:val="24"/>
        </w:rPr>
        <w:t>requirements for the organisation</w:t>
      </w:r>
      <w:r w:rsidR="0012058F">
        <w:rPr>
          <w:sz w:val="24"/>
          <w:szCs w:val="24"/>
        </w:rPr>
        <w:t xml:space="preserve">. </w:t>
      </w:r>
      <w:r w:rsidR="00BC34FE">
        <w:rPr>
          <w:sz w:val="24"/>
          <w:szCs w:val="24"/>
        </w:rPr>
        <w:t>T</w:t>
      </w:r>
      <w:r w:rsidR="00BC34FE" w:rsidRPr="0030140A">
        <w:rPr>
          <w:sz w:val="24"/>
          <w:szCs w:val="24"/>
        </w:rPr>
        <w:t xml:space="preserve">he </w:t>
      </w:r>
      <w:r w:rsidR="00BC34FE">
        <w:rPr>
          <w:sz w:val="24"/>
          <w:szCs w:val="24"/>
        </w:rPr>
        <w:t>c</w:t>
      </w:r>
      <w:r w:rsidR="00BC34FE" w:rsidRPr="0030140A">
        <w:rPr>
          <w:sz w:val="24"/>
          <w:szCs w:val="24"/>
        </w:rPr>
        <w:t>ommittee lead</w:t>
      </w:r>
      <w:r w:rsidR="00BC34FE">
        <w:rPr>
          <w:sz w:val="24"/>
          <w:szCs w:val="24"/>
        </w:rPr>
        <w:t>s</w:t>
      </w:r>
      <w:r w:rsidR="00BC34FE" w:rsidRPr="0030140A">
        <w:rPr>
          <w:sz w:val="24"/>
          <w:szCs w:val="24"/>
        </w:rPr>
        <w:t xml:space="preserve"> the assessment of the annual</w:t>
      </w:r>
      <w:r w:rsidR="00BC34FE">
        <w:rPr>
          <w:sz w:val="24"/>
          <w:szCs w:val="24"/>
        </w:rPr>
        <w:t xml:space="preserve"> </w:t>
      </w:r>
      <w:r w:rsidR="00BC34FE" w:rsidRPr="0030140A">
        <w:rPr>
          <w:sz w:val="24"/>
          <w:szCs w:val="24"/>
        </w:rPr>
        <w:t>Gov</w:t>
      </w:r>
      <w:r w:rsidR="00BC34FE">
        <w:rPr>
          <w:sz w:val="24"/>
          <w:szCs w:val="24"/>
        </w:rPr>
        <w:t xml:space="preserve">ernance Statement for the Board. </w:t>
      </w:r>
    </w:p>
    <w:p w14:paraId="7972A5D8" w14:textId="188179FA" w:rsidR="001A27FB" w:rsidRDefault="001A27FB" w:rsidP="001A27FB">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B2185A">
        <w:rPr>
          <w:sz w:val="24"/>
          <w:szCs w:val="24"/>
        </w:rPr>
        <w:lastRenderedPageBreak/>
        <w:t>whistle-blowing</w:t>
      </w:r>
      <w:r>
        <w:rPr>
          <w:sz w:val="24"/>
          <w:szCs w:val="24"/>
        </w:rPr>
        <w:t xml:space="preserve"> (speaking up)</w:t>
      </w:r>
      <w:r w:rsidR="0012058F">
        <w:rPr>
          <w:sz w:val="24"/>
          <w:szCs w:val="24"/>
        </w:rPr>
        <w:t xml:space="preserve"> processes</w:t>
      </w:r>
      <w:r w:rsidRPr="00B2185A">
        <w:rPr>
          <w:sz w:val="24"/>
          <w:szCs w:val="24"/>
        </w:rPr>
        <w:t xml:space="preserve"> and arrangements for special </w:t>
      </w:r>
      <w:r>
        <w:rPr>
          <w:sz w:val="24"/>
          <w:szCs w:val="24"/>
        </w:rPr>
        <w:t>investigations</w:t>
      </w:r>
      <w:r w:rsidRPr="00B2185A">
        <w:rPr>
          <w:sz w:val="24"/>
          <w:szCs w:val="24"/>
        </w:rPr>
        <w:t xml:space="preserve"> </w:t>
      </w:r>
    </w:p>
    <w:p w14:paraId="2B8DF3BB" w14:textId="17A78003" w:rsidR="00B2185A" w:rsidRDefault="00685210" w:rsidP="00B2185A">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NS&amp;I’s </w:t>
      </w:r>
      <w:r w:rsidR="00B2185A" w:rsidRPr="00B2185A">
        <w:rPr>
          <w:sz w:val="24"/>
          <w:szCs w:val="24"/>
        </w:rPr>
        <w:t xml:space="preserve">accounting policies, </w:t>
      </w:r>
      <w:r w:rsidR="000A3CFA">
        <w:rPr>
          <w:sz w:val="24"/>
          <w:szCs w:val="24"/>
        </w:rPr>
        <w:t>judgement</w:t>
      </w:r>
      <w:r w:rsidR="00087EE6">
        <w:rPr>
          <w:sz w:val="24"/>
          <w:szCs w:val="24"/>
        </w:rPr>
        <w:t>s</w:t>
      </w:r>
      <w:r w:rsidR="000A3CFA">
        <w:rPr>
          <w:sz w:val="24"/>
          <w:szCs w:val="24"/>
        </w:rPr>
        <w:t xml:space="preserve"> and estimates</w:t>
      </w:r>
      <w:r w:rsidR="00087EE6">
        <w:rPr>
          <w:sz w:val="24"/>
          <w:szCs w:val="24"/>
        </w:rPr>
        <w:t xml:space="preserve">, </w:t>
      </w:r>
      <w:r w:rsidR="00B2185A" w:rsidRPr="00B2185A">
        <w:rPr>
          <w:sz w:val="24"/>
          <w:szCs w:val="24"/>
        </w:rPr>
        <w:t>accounts, and annual report, including the levels of error identified, and management’s letter of representation to the external auditors</w:t>
      </w:r>
    </w:p>
    <w:p w14:paraId="790AB061" w14:textId="07FF568F" w:rsidR="00B2185A" w:rsidRDefault="00B2185A" w:rsidP="00B2185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B2185A">
        <w:rPr>
          <w:sz w:val="24"/>
          <w:szCs w:val="24"/>
        </w:rPr>
        <w:t xml:space="preserve">the planned activity and results of both internal and external audit </w:t>
      </w:r>
    </w:p>
    <w:p w14:paraId="77A48D6D" w14:textId="16B7BF1F" w:rsidR="00B2185A" w:rsidRDefault="00BC34FE" w:rsidP="00B2185A">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the </w:t>
      </w:r>
      <w:r w:rsidR="00B2185A" w:rsidRPr="00B2185A">
        <w:rPr>
          <w:sz w:val="24"/>
          <w:szCs w:val="24"/>
        </w:rPr>
        <w:t>adequacy of management</w:t>
      </w:r>
      <w:r w:rsidR="00364C10">
        <w:rPr>
          <w:sz w:val="24"/>
          <w:szCs w:val="24"/>
        </w:rPr>
        <w:t>’s</w:t>
      </w:r>
      <w:r w:rsidR="00B2185A" w:rsidRPr="00B2185A">
        <w:rPr>
          <w:sz w:val="24"/>
          <w:szCs w:val="24"/>
        </w:rPr>
        <w:t xml:space="preserve"> response to issues identified by audit activity, including </w:t>
      </w:r>
      <w:r w:rsidR="00EF6C15">
        <w:rPr>
          <w:sz w:val="24"/>
          <w:szCs w:val="24"/>
        </w:rPr>
        <w:t>the external audit</w:t>
      </w:r>
      <w:r w:rsidR="00B2185A" w:rsidRPr="00B2185A">
        <w:rPr>
          <w:sz w:val="24"/>
          <w:szCs w:val="24"/>
        </w:rPr>
        <w:t xml:space="preserve"> management letter</w:t>
      </w:r>
    </w:p>
    <w:p w14:paraId="5E7D8B3A" w14:textId="54389313" w:rsidR="00B2185A" w:rsidRPr="00BC34FE" w:rsidRDefault="00B2185A"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B2185A">
        <w:rPr>
          <w:sz w:val="24"/>
          <w:szCs w:val="24"/>
        </w:rPr>
        <w:t>(where appropriate) prop</w:t>
      </w:r>
      <w:r w:rsidR="00685210">
        <w:rPr>
          <w:sz w:val="24"/>
          <w:szCs w:val="24"/>
        </w:rPr>
        <w:t xml:space="preserve">osals for tendering for either internal or external </w:t>
      </w:r>
      <w:r w:rsidR="00364C10">
        <w:rPr>
          <w:sz w:val="24"/>
          <w:szCs w:val="24"/>
        </w:rPr>
        <w:t>a</w:t>
      </w:r>
      <w:r w:rsidRPr="00B2185A">
        <w:rPr>
          <w:sz w:val="24"/>
          <w:szCs w:val="24"/>
        </w:rPr>
        <w:t>udit services or for purchase of non-audit services from contractors who provide audit services</w:t>
      </w:r>
      <w:r w:rsidR="00BC34FE">
        <w:rPr>
          <w:sz w:val="24"/>
          <w:szCs w:val="24"/>
        </w:rPr>
        <w:t xml:space="preserve">. </w:t>
      </w:r>
    </w:p>
    <w:p w14:paraId="150717CD" w14:textId="77777777" w:rsidR="00B000A3" w:rsidRPr="00B2185A" w:rsidRDefault="00B000A3" w:rsidP="00B000A3">
      <w:pPr>
        <w:widowControl w:val="0"/>
        <w:numPr>
          <w:ilvl w:val="0"/>
          <w:numId w:val="11"/>
        </w:numPr>
        <w:overflowPunct w:val="0"/>
        <w:autoSpaceDE w:val="0"/>
        <w:autoSpaceDN w:val="0"/>
        <w:adjustRightInd w:val="0"/>
        <w:spacing w:after="240" w:line="276" w:lineRule="auto"/>
        <w:jc w:val="both"/>
        <w:textAlignment w:val="baseline"/>
      </w:pPr>
      <w:r w:rsidRPr="000C6971">
        <w:rPr>
          <w:sz w:val="24"/>
          <w:szCs w:val="24"/>
        </w:rPr>
        <w:t xml:space="preserve">The </w:t>
      </w:r>
      <w:r>
        <w:rPr>
          <w:sz w:val="24"/>
          <w:szCs w:val="24"/>
        </w:rPr>
        <w:t>committee will take into consideration the risk and control environment, and audit findings, applicable to NS&amp;I as well as those of its providers of outsourced services, to the extent that the suppliers’ risk and control environments and audit findings are relevant to the achievement of NS&amp;I’s strategic objectives. The committee will also consider t</w:t>
      </w:r>
      <w:r w:rsidRPr="00364C10">
        <w:rPr>
          <w:sz w:val="24"/>
          <w:szCs w:val="24"/>
        </w:rPr>
        <w:t>he</w:t>
      </w:r>
      <w:r>
        <w:rPr>
          <w:sz w:val="24"/>
          <w:szCs w:val="24"/>
        </w:rPr>
        <w:t xml:space="preserve"> effectiveness of the</w:t>
      </w:r>
      <w:r w:rsidRPr="00364C10">
        <w:rPr>
          <w:sz w:val="24"/>
          <w:szCs w:val="24"/>
        </w:rPr>
        <w:t xml:space="preserve"> relationships between NS&amp;I’s</w:t>
      </w:r>
      <w:r>
        <w:rPr>
          <w:sz w:val="24"/>
          <w:szCs w:val="24"/>
        </w:rPr>
        <w:t xml:space="preserve"> internal and external auditors</w:t>
      </w:r>
      <w:r w:rsidRPr="00364C10">
        <w:rPr>
          <w:sz w:val="24"/>
          <w:szCs w:val="24"/>
        </w:rPr>
        <w:t xml:space="preserve"> and the audit and risk functions of NS&amp;I’s providers of outsourced services</w:t>
      </w:r>
      <w:r>
        <w:rPr>
          <w:sz w:val="24"/>
          <w:szCs w:val="24"/>
        </w:rPr>
        <w:t>.</w:t>
      </w:r>
    </w:p>
    <w:p w14:paraId="32F7C9BB" w14:textId="3A95E40D" w:rsidR="00B2185A" w:rsidRPr="00B2185A" w:rsidRDefault="009A635C" w:rsidP="009A635C">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w:t>
      </w:r>
      <w:r w:rsidR="0030140A">
        <w:rPr>
          <w:sz w:val="24"/>
          <w:szCs w:val="24"/>
        </w:rPr>
        <w:t>he c</w:t>
      </w:r>
      <w:r w:rsidR="0012058F">
        <w:rPr>
          <w:sz w:val="24"/>
          <w:szCs w:val="24"/>
        </w:rPr>
        <w:t xml:space="preserve">ommittee will </w:t>
      </w:r>
      <w:r w:rsidR="00B2185A" w:rsidRPr="00B2185A">
        <w:rPr>
          <w:sz w:val="24"/>
          <w:szCs w:val="24"/>
        </w:rPr>
        <w:t>periodically review its own effectiveness and report the results of that review to the Board</w:t>
      </w:r>
      <w:r>
        <w:rPr>
          <w:sz w:val="24"/>
          <w:szCs w:val="24"/>
        </w:rPr>
        <w:t>.</w:t>
      </w:r>
    </w:p>
    <w:p w14:paraId="2731490E" w14:textId="23942326" w:rsidR="00B2185A" w:rsidRPr="00092516" w:rsidRDefault="00B2185A" w:rsidP="00B2185A">
      <w:pPr>
        <w:pStyle w:val="Default"/>
        <w:spacing w:after="240" w:line="276" w:lineRule="auto"/>
        <w:rPr>
          <w:b/>
          <w:bCs/>
          <w:color w:val="00585C" w:themeColor="accent1"/>
        </w:rPr>
      </w:pPr>
      <w:r>
        <w:rPr>
          <w:b/>
          <w:bCs/>
          <w:color w:val="00585C" w:themeColor="accent1"/>
        </w:rPr>
        <w:t>Rights</w:t>
      </w:r>
      <w:r w:rsidR="009A635C">
        <w:rPr>
          <w:b/>
          <w:bCs/>
          <w:color w:val="00585C" w:themeColor="accent1"/>
        </w:rPr>
        <w:t xml:space="preserve"> and authority</w:t>
      </w:r>
    </w:p>
    <w:p w14:paraId="5C165270" w14:textId="35C48210" w:rsidR="0030140A" w:rsidRPr="001A27FB" w:rsidRDefault="00795D7C" w:rsidP="001A27FB">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795D7C">
        <w:rPr>
          <w:sz w:val="24"/>
          <w:szCs w:val="24"/>
        </w:rPr>
        <w:t>Subject to complian</w:t>
      </w:r>
      <w:r w:rsidR="001A27FB">
        <w:rPr>
          <w:sz w:val="24"/>
          <w:szCs w:val="24"/>
        </w:rPr>
        <w:t>ce with NS&amp;I</w:t>
      </w:r>
      <w:r w:rsidR="00B000A3">
        <w:rPr>
          <w:sz w:val="24"/>
          <w:szCs w:val="24"/>
        </w:rPr>
        <w:t>’s</w:t>
      </w:r>
      <w:r w:rsidR="001A27FB">
        <w:rPr>
          <w:sz w:val="24"/>
          <w:szCs w:val="24"/>
        </w:rPr>
        <w:t xml:space="preserve"> procurement rules </w:t>
      </w:r>
      <w:r w:rsidR="00B000A3">
        <w:rPr>
          <w:sz w:val="24"/>
          <w:szCs w:val="24"/>
        </w:rPr>
        <w:t xml:space="preserve">and </w:t>
      </w:r>
      <w:r w:rsidR="001A27FB">
        <w:rPr>
          <w:sz w:val="24"/>
          <w:szCs w:val="24"/>
        </w:rPr>
        <w:t>delegated authorities for expenditure</w:t>
      </w:r>
      <w:r w:rsidRPr="00795D7C">
        <w:rPr>
          <w:sz w:val="24"/>
          <w:szCs w:val="24"/>
        </w:rPr>
        <w:t xml:space="preserve">, the </w:t>
      </w:r>
      <w:r w:rsidR="001A27FB">
        <w:rPr>
          <w:sz w:val="24"/>
          <w:szCs w:val="24"/>
        </w:rPr>
        <w:t>c</w:t>
      </w:r>
      <w:r w:rsidRPr="001A27FB">
        <w:rPr>
          <w:sz w:val="24"/>
          <w:szCs w:val="24"/>
        </w:rPr>
        <w:t xml:space="preserve">ommittee may procure specialist ad-hoc advice at NS&amp;I’s expense. </w:t>
      </w:r>
      <w:r w:rsidR="001A27FB" w:rsidRPr="001A27FB">
        <w:rPr>
          <w:sz w:val="24"/>
          <w:szCs w:val="24"/>
        </w:rPr>
        <w:t>The Committee has no other executive authority and shall take care to maintain its independence.</w:t>
      </w:r>
    </w:p>
    <w:p w14:paraId="2B856338" w14:textId="63A20169" w:rsidR="007E3D4B" w:rsidRDefault="00904320" w:rsidP="008F07B4">
      <w:pPr>
        <w:widowControl w:val="0"/>
        <w:numPr>
          <w:ilvl w:val="0"/>
          <w:numId w:val="11"/>
        </w:numPr>
        <w:overflowPunct w:val="0"/>
        <w:autoSpaceDE w:val="0"/>
        <w:autoSpaceDN w:val="0"/>
        <w:adjustRightInd w:val="0"/>
        <w:spacing w:line="276" w:lineRule="auto"/>
        <w:jc w:val="both"/>
        <w:textAlignment w:val="baseline"/>
        <w:rPr>
          <w:sz w:val="24"/>
          <w:szCs w:val="24"/>
        </w:rPr>
      </w:pPr>
      <w:r w:rsidRPr="007E3D4B">
        <w:rPr>
          <w:sz w:val="24"/>
          <w:szCs w:val="24"/>
        </w:rPr>
        <w:t xml:space="preserve">The committee may require any member </w:t>
      </w:r>
      <w:r w:rsidR="00B000A3">
        <w:rPr>
          <w:sz w:val="24"/>
          <w:szCs w:val="24"/>
        </w:rPr>
        <w:t xml:space="preserve">of </w:t>
      </w:r>
      <w:r w:rsidR="007E3D4B">
        <w:rPr>
          <w:sz w:val="24"/>
          <w:szCs w:val="24"/>
        </w:rPr>
        <w:t>NS&amp;I staff</w:t>
      </w:r>
      <w:r w:rsidRPr="007E3D4B">
        <w:rPr>
          <w:sz w:val="24"/>
          <w:szCs w:val="24"/>
        </w:rPr>
        <w:t xml:space="preserve"> to report on the </w:t>
      </w:r>
      <w:r w:rsidR="000A3CFA" w:rsidRPr="007E3D4B">
        <w:rPr>
          <w:sz w:val="24"/>
          <w:szCs w:val="24"/>
        </w:rPr>
        <w:t>control environment</w:t>
      </w:r>
      <w:r w:rsidR="000A3CFA">
        <w:rPr>
          <w:sz w:val="24"/>
          <w:szCs w:val="24"/>
        </w:rPr>
        <w:t xml:space="preserve">, governance or </w:t>
      </w:r>
      <w:r w:rsidRPr="007E3D4B">
        <w:rPr>
          <w:sz w:val="24"/>
          <w:szCs w:val="24"/>
        </w:rPr>
        <w:t>management of risk within their areas of responsibility, in general terms or in respect of specific issues, either by:</w:t>
      </w:r>
    </w:p>
    <w:p w14:paraId="5DABD3C7" w14:textId="77777777" w:rsidR="007E3D4B" w:rsidRDefault="007E3D4B" w:rsidP="008F07B4">
      <w:pPr>
        <w:widowControl w:val="0"/>
        <w:numPr>
          <w:ilvl w:val="1"/>
          <w:numId w:val="20"/>
        </w:numPr>
        <w:overflowPunct w:val="0"/>
        <w:autoSpaceDE w:val="0"/>
        <w:autoSpaceDN w:val="0"/>
        <w:adjustRightInd w:val="0"/>
        <w:spacing w:line="276" w:lineRule="auto"/>
        <w:jc w:val="both"/>
        <w:textAlignment w:val="baseline"/>
        <w:rPr>
          <w:sz w:val="24"/>
          <w:szCs w:val="24"/>
        </w:rPr>
      </w:pPr>
      <w:r>
        <w:rPr>
          <w:sz w:val="24"/>
          <w:szCs w:val="24"/>
        </w:rPr>
        <w:t>attending a co</w:t>
      </w:r>
      <w:r w:rsidR="00904320" w:rsidRPr="007E3D4B">
        <w:rPr>
          <w:sz w:val="24"/>
          <w:szCs w:val="24"/>
        </w:rPr>
        <w:t>mmittee meeting; or</w:t>
      </w:r>
    </w:p>
    <w:p w14:paraId="3E3C0B28" w14:textId="7F0C7358" w:rsidR="00B000A3" w:rsidRDefault="00904320" w:rsidP="008F07B4">
      <w:pPr>
        <w:widowControl w:val="0"/>
        <w:numPr>
          <w:ilvl w:val="1"/>
          <w:numId w:val="20"/>
        </w:numPr>
        <w:overflowPunct w:val="0"/>
        <w:autoSpaceDE w:val="0"/>
        <w:autoSpaceDN w:val="0"/>
        <w:adjustRightInd w:val="0"/>
        <w:spacing w:line="276" w:lineRule="auto"/>
        <w:jc w:val="both"/>
        <w:textAlignment w:val="baseline"/>
        <w:rPr>
          <w:sz w:val="24"/>
          <w:szCs w:val="24"/>
        </w:rPr>
      </w:pPr>
      <w:r w:rsidRPr="007E3D4B">
        <w:rPr>
          <w:sz w:val="24"/>
          <w:szCs w:val="24"/>
        </w:rPr>
        <w:t xml:space="preserve">providing written report(s) to the </w:t>
      </w:r>
      <w:r w:rsidR="007E3D4B">
        <w:rPr>
          <w:sz w:val="24"/>
          <w:szCs w:val="24"/>
        </w:rPr>
        <w:t>c</w:t>
      </w:r>
      <w:r w:rsidRPr="007E3D4B">
        <w:rPr>
          <w:sz w:val="24"/>
          <w:szCs w:val="24"/>
        </w:rPr>
        <w:t>ommittee for the</w:t>
      </w:r>
      <w:r w:rsidR="007E3D4B">
        <w:rPr>
          <w:sz w:val="24"/>
          <w:szCs w:val="24"/>
        </w:rPr>
        <w:t xml:space="preserve"> </w:t>
      </w:r>
      <w:r w:rsidRPr="007E3D4B">
        <w:rPr>
          <w:sz w:val="24"/>
          <w:szCs w:val="24"/>
        </w:rPr>
        <w:t>purpose of providing information to assist the committee in fulfilling its role</w:t>
      </w:r>
      <w:r w:rsidR="007E3D4B">
        <w:rPr>
          <w:sz w:val="24"/>
          <w:szCs w:val="24"/>
        </w:rPr>
        <w:t>.</w:t>
      </w:r>
    </w:p>
    <w:p w14:paraId="1BB20316" w14:textId="4B12DA0F" w:rsidR="00B000A3" w:rsidRPr="00B000A3" w:rsidRDefault="00B000A3" w:rsidP="00B000A3">
      <w:pPr>
        <w:widowControl w:val="0"/>
        <w:overflowPunct w:val="0"/>
        <w:autoSpaceDE w:val="0"/>
        <w:autoSpaceDN w:val="0"/>
        <w:adjustRightInd w:val="0"/>
        <w:spacing w:after="240" w:line="276" w:lineRule="auto"/>
        <w:ind w:left="720"/>
        <w:jc w:val="both"/>
        <w:textAlignment w:val="baseline"/>
        <w:rPr>
          <w:sz w:val="24"/>
          <w:szCs w:val="24"/>
        </w:rPr>
      </w:pPr>
      <w:r>
        <w:rPr>
          <w:sz w:val="24"/>
          <w:szCs w:val="24"/>
        </w:rPr>
        <w:t xml:space="preserve">The committee may also invite representatives of </w:t>
      </w:r>
      <w:r w:rsidR="00BA5851">
        <w:rPr>
          <w:sz w:val="24"/>
          <w:szCs w:val="24"/>
        </w:rPr>
        <w:t xml:space="preserve">HM Treasury and of </w:t>
      </w:r>
      <w:r>
        <w:rPr>
          <w:sz w:val="24"/>
          <w:szCs w:val="24"/>
        </w:rPr>
        <w:t xml:space="preserve">NS&amp;I’s providers of outsourced services to report to the committee in person or in writing. </w:t>
      </w:r>
    </w:p>
    <w:p w14:paraId="280F7197" w14:textId="07571118" w:rsidR="00B2185A" w:rsidRPr="00092516" w:rsidRDefault="00B2185A" w:rsidP="00B2185A">
      <w:pPr>
        <w:pStyle w:val="Default"/>
        <w:spacing w:after="240" w:line="276" w:lineRule="auto"/>
        <w:rPr>
          <w:b/>
          <w:bCs/>
          <w:color w:val="00585C" w:themeColor="accent1"/>
        </w:rPr>
      </w:pPr>
      <w:r>
        <w:rPr>
          <w:b/>
          <w:bCs/>
          <w:color w:val="00585C" w:themeColor="accent1"/>
        </w:rPr>
        <w:t>Access</w:t>
      </w:r>
    </w:p>
    <w:p w14:paraId="01275F78" w14:textId="6D7B29F0" w:rsidR="007E3D4B" w:rsidRDefault="007E3D4B" w:rsidP="00F9336F">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7E3D4B">
        <w:rPr>
          <w:sz w:val="24"/>
          <w:szCs w:val="24"/>
        </w:rPr>
        <w:t>There shall be mutual</w:t>
      </w:r>
      <w:r>
        <w:rPr>
          <w:sz w:val="24"/>
          <w:szCs w:val="24"/>
        </w:rPr>
        <w:t xml:space="preserve"> free and confidential</w:t>
      </w:r>
      <w:r w:rsidRPr="007E3D4B">
        <w:rPr>
          <w:sz w:val="24"/>
          <w:szCs w:val="24"/>
        </w:rPr>
        <w:t xml:space="preserve"> rights of access between each of the Chair of the committee, the Accounting Officer, </w:t>
      </w:r>
      <w:r>
        <w:rPr>
          <w:sz w:val="24"/>
          <w:szCs w:val="24"/>
        </w:rPr>
        <w:t>the Risk Director,</w:t>
      </w:r>
      <w:r w:rsidR="000A3CFA">
        <w:rPr>
          <w:sz w:val="24"/>
          <w:szCs w:val="24"/>
        </w:rPr>
        <w:t xml:space="preserve"> the committee secretary</w:t>
      </w:r>
      <w:r w:rsidRPr="007E3D4B">
        <w:rPr>
          <w:sz w:val="24"/>
          <w:szCs w:val="24"/>
        </w:rPr>
        <w:t xml:space="preserve"> </w:t>
      </w:r>
      <w:r>
        <w:rPr>
          <w:sz w:val="24"/>
          <w:szCs w:val="24"/>
        </w:rPr>
        <w:t xml:space="preserve">the </w:t>
      </w:r>
      <w:r w:rsidRPr="007E3D4B">
        <w:rPr>
          <w:sz w:val="24"/>
          <w:szCs w:val="24"/>
        </w:rPr>
        <w:t>Head of</w:t>
      </w:r>
      <w:r>
        <w:rPr>
          <w:sz w:val="24"/>
          <w:szCs w:val="24"/>
        </w:rPr>
        <w:t xml:space="preserve"> </w:t>
      </w:r>
      <w:r w:rsidRPr="007E3D4B">
        <w:rPr>
          <w:sz w:val="24"/>
          <w:szCs w:val="24"/>
        </w:rPr>
        <w:t xml:space="preserve">Internal Audit and </w:t>
      </w:r>
      <w:r w:rsidRPr="00B2185A">
        <w:rPr>
          <w:sz w:val="24"/>
          <w:szCs w:val="24"/>
        </w:rPr>
        <w:t xml:space="preserve">the </w:t>
      </w:r>
      <w:r>
        <w:rPr>
          <w:sz w:val="24"/>
          <w:szCs w:val="24"/>
        </w:rPr>
        <w:t>e</w:t>
      </w:r>
      <w:r w:rsidRPr="00B2185A">
        <w:rPr>
          <w:sz w:val="24"/>
          <w:szCs w:val="24"/>
        </w:rPr>
        <w:t xml:space="preserve">xternal </w:t>
      </w:r>
      <w:r>
        <w:rPr>
          <w:sz w:val="24"/>
          <w:szCs w:val="24"/>
        </w:rPr>
        <w:t>a</w:t>
      </w:r>
      <w:r w:rsidRPr="00B2185A">
        <w:rPr>
          <w:sz w:val="24"/>
          <w:szCs w:val="24"/>
        </w:rPr>
        <w:t>udit representative</w:t>
      </w:r>
      <w:r w:rsidRPr="007E3D4B">
        <w:rPr>
          <w:sz w:val="24"/>
          <w:szCs w:val="24"/>
        </w:rPr>
        <w:t>.</w:t>
      </w:r>
    </w:p>
    <w:p w14:paraId="1432BF37" w14:textId="77777777" w:rsidR="000A3CFA" w:rsidRDefault="00B007B8" w:rsidP="00B007B8">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lastRenderedPageBreak/>
        <w:t xml:space="preserve">The committee will normally meet the external </w:t>
      </w:r>
      <w:r w:rsidR="000A3CFA">
        <w:rPr>
          <w:sz w:val="24"/>
          <w:szCs w:val="24"/>
        </w:rPr>
        <w:t xml:space="preserve">and internal </w:t>
      </w:r>
      <w:r>
        <w:rPr>
          <w:sz w:val="24"/>
          <w:szCs w:val="24"/>
        </w:rPr>
        <w:t>auditors, without others present, at least once a year</w:t>
      </w:r>
      <w:r w:rsidR="000A3CFA">
        <w:rPr>
          <w:sz w:val="24"/>
          <w:szCs w:val="24"/>
        </w:rPr>
        <w:t>.</w:t>
      </w:r>
    </w:p>
    <w:p w14:paraId="3DCFDD49" w14:textId="591CF8FA" w:rsidR="00B007B8" w:rsidRPr="00B007B8" w:rsidRDefault="000A3CFA" w:rsidP="00B007B8">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 committee members with normally meet once a year without others present.</w:t>
      </w:r>
    </w:p>
    <w:p w14:paraId="3E296795" w14:textId="77777777" w:rsidR="008F07B4" w:rsidRDefault="008F07B4" w:rsidP="00685210">
      <w:pPr>
        <w:pStyle w:val="Default"/>
        <w:spacing w:after="240" w:line="276" w:lineRule="auto"/>
        <w:rPr>
          <w:b/>
          <w:bCs/>
          <w:color w:val="00585C" w:themeColor="accent1"/>
        </w:rPr>
      </w:pPr>
    </w:p>
    <w:p w14:paraId="768EA98A" w14:textId="526314FF" w:rsidR="00685210" w:rsidRPr="00092516" w:rsidRDefault="00685210" w:rsidP="00685210">
      <w:pPr>
        <w:pStyle w:val="Default"/>
        <w:spacing w:after="240" w:line="276" w:lineRule="auto"/>
        <w:rPr>
          <w:b/>
          <w:bCs/>
          <w:color w:val="00585C" w:themeColor="accent1"/>
        </w:rPr>
      </w:pPr>
      <w:r w:rsidRPr="00092516">
        <w:rPr>
          <w:b/>
          <w:bCs/>
          <w:color w:val="00585C" w:themeColor="accent1"/>
        </w:rPr>
        <w:t>M</w:t>
      </w:r>
      <w:r>
        <w:rPr>
          <w:b/>
          <w:bCs/>
          <w:color w:val="00585C" w:themeColor="accent1"/>
        </w:rPr>
        <w:t>eetings, quor</w:t>
      </w:r>
      <w:r w:rsidR="001B7231">
        <w:rPr>
          <w:b/>
          <w:bCs/>
          <w:color w:val="00585C" w:themeColor="accent1"/>
        </w:rPr>
        <w:t xml:space="preserve">um, </w:t>
      </w:r>
      <w:r>
        <w:rPr>
          <w:b/>
          <w:bCs/>
          <w:color w:val="00585C" w:themeColor="accent1"/>
        </w:rPr>
        <w:t>attendees</w:t>
      </w:r>
      <w:r w:rsidR="007E43D6">
        <w:rPr>
          <w:b/>
          <w:bCs/>
          <w:color w:val="00585C" w:themeColor="accent1"/>
        </w:rPr>
        <w:t>, minutes</w:t>
      </w:r>
      <w:r w:rsidR="001B7231">
        <w:rPr>
          <w:b/>
          <w:bCs/>
          <w:color w:val="00585C" w:themeColor="accent1"/>
        </w:rPr>
        <w:t xml:space="preserve"> and papers</w:t>
      </w:r>
    </w:p>
    <w:p w14:paraId="5A0B1355" w14:textId="4CECA622" w:rsidR="00685210" w:rsidRPr="003353C7" w:rsidRDefault="00685210" w:rsidP="00685210">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The </w:t>
      </w:r>
      <w:r w:rsidR="00B007B8">
        <w:rPr>
          <w:sz w:val="24"/>
          <w:szCs w:val="24"/>
        </w:rPr>
        <w:t>c</w:t>
      </w:r>
      <w:r w:rsidRPr="006577B6">
        <w:rPr>
          <w:sz w:val="24"/>
          <w:szCs w:val="24"/>
        </w:rPr>
        <w:t>ommit</w:t>
      </w:r>
      <w:r>
        <w:rPr>
          <w:sz w:val="24"/>
          <w:szCs w:val="24"/>
        </w:rPr>
        <w:t>tee</w:t>
      </w:r>
      <w:r w:rsidRPr="000C6971" w:rsidDel="00312BD3">
        <w:rPr>
          <w:sz w:val="24"/>
          <w:szCs w:val="24"/>
        </w:rPr>
        <w:t xml:space="preserve"> </w:t>
      </w:r>
      <w:r>
        <w:rPr>
          <w:sz w:val="24"/>
          <w:szCs w:val="24"/>
        </w:rPr>
        <w:t>normally meets five</w:t>
      </w:r>
      <w:r w:rsidRPr="000C6971">
        <w:rPr>
          <w:sz w:val="24"/>
          <w:szCs w:val="24"/>
        </w:rPr>
        <w:t xml:space="preserve"> times a year</w:t>
      </w:r>
      <w:r>
        <w:rPr>
          <w:sz w:val="24"/>
          <w:szCs w:val="24"/>
        </w:rPr>
        <w:t xml:space="preserve">. </w:t>
      </w:r>
      <w:r w:rsidRPr="003353C7">
        <w:rPr>
          <w:sz w:val="24"/>
          <w:szCs w:val="24"/>
        </w:rPr>
        <w:t>The Chair may convene additional</w:t>
      </w:r>
      <w:r>
        <w:rPr>
          <w:sz w:val="24"/>
          <w:szCs w:val="24"/>
        </w:rPr>
        <w:t xml:space="preserve"> meetings, as deemed necessary, </w:t>
      </w:r>
      <w:r w:rsidRPr="003353C7">
        <w:rPr>
          <w:sz w:val="24"/>
          <w:szCs w:val="24"/>
        </w:rPr>
        <w:t xml:space="preserve">and the Board or the Accounting Officer may </w:t>
      </w:r>
      <w:r w:rsidR="009A635C">
        <w:rPr>
          <w:sz w:val="24"/>
          <w:szCs w:val="24"/>
        </w:rPr>
        <w:t>request</w:t>
      </w:r>
      <w:r w:rsidRPr="003353C7">
        <w:rPr>
          <w:sz w:val="24"/>
          <w:szCs w:val="24"/>
        </w:rPr>
        <w:t xml:space="preserve"> further meetings to discuss particular issues on which they </w:t>
      </w:r>
      <w:r w:rsidR="009A635C">
        <w:rPr>
          <w:sz w:val="24"/>
          <w:szCs w:val="24"/>
        </w:rPr>
        <w:t>want</w:t>
      </w:r>
      <w:r w:rsidRPr="003353C7">
        <w:rPr>
          <w:sz w:val="24"/>
          <w:szCs w:val="24"/>
        </w:rPr>
        <w:t xml:space="preserve"> the Committee’s advice.</w:t>
      </w:r>
    </w:p>
    <w:p w14:paraId="01676A18" w14:textId="453581D6" w:rsidR="00D12020" w:rsidRPr="00685210" w:rsidRDefault="00A34250" w:rsidP="00685210">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685210">
        <w:rPr>
          <w:sz w:val="24"/>
          <w:szCs w:val="24"/>
        </w:rPr>
        <w:t xml:space="preserve">The </w:t>
      </w:r>
      <w:r w:rsidR="00D12020" w:rsidRPr="00685210">
        <w:rPr>
          <w:sz w:val="24"/>
          <w:szCs w:val="24"/>
        </w:rPr>
        <w:t xml:space="preserve">quorum for meetings shall be </w:t>
      </w:r>
      <w:r w:rsidR="00685210" w:rsidRPr="00685210">
        <w:rPr>
          <w:sz w:val="24"/>
          <w:szCs w:val="24"/>
        </w:rPr>
        <w:t>two</w:t>
      </w:r>
      <w:r w:rsidR="00D12020" w:rsidRPr="00685210">
        <w:rPr>
          <w:sz w:val="24"/>
          <w:szCs w:val="24"/>
        </w:rPr>
        <w:t xml:space="preserve"> members including</w:t>
      </w:r>
      <w:r w:rsidR="00685210" w:rsidRPr="00685210">
        <w:rPr>
          <w:sz w:val="24"/>
          <w:szCs w:val="24"/>
        </w:rPr>
        <w:t xml:space="preserve"> at least one</w:t>
      </w:r>
      <w:r w:rsidR="00685210">
        <w:rPr>
          <w:sz w:val="24"/>
          <w:szCs w:val="24"/>
        </w:rPr>
        <w:t xml:space="preserve"> </w:t>
      </w:r>
      <w:r w:rsidR="00685210" w:rsidRPr="00685210">
        <w:rPr>
          <w:sz w:val="24"/>
          <w:szCs w:val="24"/>
        </w:rPr>
        <w:t>indepen</w:t>
      </w:r>
      <w:r w:rsidR="00685210">
        <w:rPr>
          <w:sz w:val="24"/>
          <w:szCs w:val="24"/>
        </w:rPr>
        <w:t>dent non-executive member</w:t>
      </w:r>
      <w:r w:rsidR="00EF6C15" w:rsidRPr="00EF6C15">
        <w:rPr>
          <w:sz w:val="24"/>
          <w:szCs w:val="24"/>
        </w:rPr>
        <w:t xml:space="preserve"> </w:t>
      </w:r>
      <w:r w:rsidR="00EF6C15">
        <w:rPr>
          <w:sz w:val="24"/>
          <w:szCs w:val="24"/>
        </w:rPr>
        <w:t>of the NS&amp;I Board</w:t>
      </w:r>
      <w:r w:rsidR="00D12020">
        <w:rPr>
          <w:sz w:val="24"/>
          <w:szCs w:val="24"/>
        </w:rPr>
        <w:t xml:space="preserve">. </w:t>
      </w:r>
    </w:p>
    <w:p w14:paraId="64E4E081" w14:textId="0FA4ADFC" w:rsidR="00685210" w:rsidRDefault="00685210" w:rsidP="00B846A5">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1B7231">
        <w:rPr>
          <w:sz w:val="24"/>
          <w:szCs w:val="24"/>
        </w:rPr>
        <w:t>Committee meetings will normally be attended by the Accounting Officer,</w:t>
      </w:r>
      <w:r w:rsidR="009A635C">
        <w:rPr>
          <w:sz w:val="24"/>
          <w:szCs w:val="24"/>
        </w:rPr>
        <w:t xml:space="preserve"> the Chief Operating Officer,</w:t>
      </w:r>
      <w:r w:rsidRPr="001B7231">
        <w:rPr>
          <w:sz w:val="24"/>
          <w:szCs w:val="24"/>
        </w:rPr>
        <w:t xml:space="preserve"> the Executive Directors with responsibility for finance and risk</w:t>
      </w:r>
      <w:r w:rsidR="009A635C">
        <w:rPr>
          <w:sz w:val="24"/>
          <w:szCs w:val="24"/>
        </w:rPr>
        <w:t xml:space="preserve">, </w:t>
      </w:r>
      <w:r w:rsidR="007E43D6">
        <w:rPr>
          <w:sz w:val="24"/>
          <w:szCs w:val="24"/>
        </w:rPr>
        <w:t xml:space="preserve">the </w:t>
      </w:r>
      <w:r w:rsidRPr="001B7231">
        <w:rPr>
          <w:sz w:val="24"/>
          <w:szCs w:val="24"/>
        </w:rPr>
        <w:t>Head of Internal Audit, and a representative of external audit.</w:t>
      </w:r>
      <w:r w:rsidR="001B7231" w:rsidRPr="001B7231">
        <w:rPr>
          <w:sz w:val="24"/>
          <w:szCs w:val="24"/>
        </w:rPr>
        <w:t xml:space="preserve"> The </w:t>
      </w:r>
      <w:r w:rsidR="00B007B8">
        <w:rPr>
          <w:sz w:val="24"/>
          <w:szCs w:val="24"/>
        </w:rPr>
        <w:t>c</w:t>
      </w:r>
      <w:r w:rsidRPr="001B7231">
        <w:rPr>
          <w:sz w:val="24"/>
          <w:szCs w:val="24"/>
        </w:rPr>
        <w:t xml:space="preserve">ommittee may ask other </w:t>
      </w:r>
      <w:r w:rsidR="001B7231">
        <w:rPr>
          <w:sz w:val="24"/>
          <w:szCs w:val="24"/>
        </w:rPr>
        <w:t xml:space="preserve">NS&amp;I </w:t>
      </w:r>
      <w:r w:rsidRPr="001B7231">
        <w:rPr>
          <w:sz w:val="24"/>
          <w:szCs w:val="24"/>
        </w:rPr>
        <w:t>officials to attend to assist it with its discussions on any matter</w:t>
      </w:r>
      <w:r w:rsidR="001B7231">
        <w:rPr>
          <w:sz w:val="24"/>
          <w:szCs w:val="24"/>
        </w:rPr>
        <w:t>.</w:t>
      </w:r>
    </w:p>
    <w:p w14:paraId="0A0BC761" w14:textId="7CBEEEE4" w:rsidR="004A2515" w:rsidRPr="001B7231" w:rsidRDefault="001B7231"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1B7231">
        <w:rPr>
          <w:sz w:val="24"/>
          <w:szCs w:val="24"/>
        </w:rPr>
        <w:t xml:space="preserve">The </w:t>
      </w:r>
      <w:r w:rsidR="00B007B8">
        <w:rPr>
          <w:sz w:val="24"/>
          <w:szCs w:val="24"/>
        </w:rPr>
        <w:t>c</w:t>
      </w:r>
      <w:r w:rsidRPr="001B7231">
        <w:rPr>
          <w:sz w:val="24"/>
          <w:szCs w:val="24"/>
        </w:rPr>
        <w:t xml:space="preserve">ommittee may ask any or all of those </w:t>
      </w:r>
      <w:r w:rsidR="00EF6C15">
        <w:rPr>
          <w:sz w:val="24"/>
          <w:szCs w:val="24"/>
        </w:rPr>
        <w:t xml:space="preserve">attending </w:t>
      </w:r>
      <w:r w:rsidRPr="001B7231">
        <w:rPr>
          <w:sz w:val="24"/>
          <w:szCs w:val="24"/>
        </w:rPr>
        <w:t>who are not members to withdraw to facilitate open and frank</w:t>
      </w:r>
      <w:r>
        <w:rPr>
          <w:sz w:val="24"/>
          <w:szCs w:val="24"/>
        </w:rPr>
        <w:t xml:space="preserve"> </w:t>
      </w:r>
      <w:r w:rsidRPr="001B7231">
        <w:rPr>
          <w:sz w:val="24"/>
          <w:szCs w:val="24"/>
        </w:rPr>
        <w:t>discussion of particular matters</w:t>
      </w:r>
      <w:r w:rsidR="007E43D6">
        <w:rPr>
          <w:sz w:val="24"/>
          <w:szCs w:val="24"/>
        </w:rPr>
        <w:t>.</w:t>
      </w:r>
      <w:r w:rsidR="00BA5851">
        <w:rPr>
          <w:sz w:val="24"/>
          <w:szCs w:val="24"/>
        </w:rPr>
        <w:t xml:space="preserve"> </w:t>
      </w:r>
    </w:p>
    <w:p w14:paraId="4B0F5DED" w14:textId="280A6EFB" w:rsidR="007E43D6" w:rsidRDefault="007E43D6" w:rsidP="003579B9">
      <w:pPr>
        <w:pStyle w:val="ListParagraph"/>
        <w:numPr>
          <w:ilvl w:val="0"/>
          <w:numId w:val="11"/>
        </w:numPr>
        <w:rPr>
          <w:sz w:val="24"/>
          <w:szCs w:val="24"/>
        </w:rPr>
      </w:pPr>
      <w:r w:rsidRPr="00B2185A">
        <w:rPr>
          <w:sz w:val="24"/>
          <w:szCs w:val="24"/>
        </w:rPr>
        <w:t xml:space="preserve">Draft minutes of </w:t>
      </w:r>
      <w:r>
        <w:rPr>
          <w:sz w:val="24"/>
          <w:szCs w:val="24"/>
        </w:rPr>
        <w:t>the c</w:t>
      </w:r>
      <w:r w:rsidRPr="00B2185A">
        <w:rPr>
          <w:sz w:val="24"/>
          <w:szCs w:val="24"/>
        </w:rPr>
        <w:t>ommittee</w:t>
      </w:r>
      <w:r>
        <w:rPr>
          <w:sz w:val="24"/>
          <w:szCs w:val="24"/>
        </w:rPr>
        <w:t>’s</w:t>
      </w:r>
      <w:r w:rsidRPr="00B2185A">
        <w:rPr>
          <w:sz w:val="24"/>
          <w:szCs w:val="24"/>
        </w:rPr>
        <w:t xml:space="preserve"> meetings will normally be sent to the Chair</w:t>
      </w:r>
      <w:r>
        <w:rPr>
          <w:sz w:val="24"/>
          <w:szCs w:val="24"/>
        </w:rPr>
        <w:t xml:space="preserve"> </w:t>
      </w:r>
      <w:r w:rsidRPr="00B2185A">
        <w:rPr>
          <w:sz w:val="24"/>
          <w:szCs w:val="24"/>
        </w:rPr>
        <w:t xml:space="preserve">for review </w:t>
      </w:r>
      <w:r>
        <w:rPr>
          <w:sz w:val="24"/>
          <w:szCs w:val="24"/>
        </w:rPr>
        <w:t xml:space="preserve">within one week of each meeting and to the Board at its next meeting, before submission to the committee for approval at its next meeting.  </w:t>
      </w:r>
    </w:p>
    <w:p w14:paraId="32A15E16" w14:textId="77777777" w:rsidR="007E43D6" w:rsidRDefault="007E43D6" w:rsidP="007E43D6">
      <w:pPr>
        <w:pStyle w:val="ListParagraph"/>
        <w:rPr>
          <w:sz w:val="24"/>
          <w:szCs w:val="24"/>
        </w:rPr>
      </w:pPr>
    </w:p>
    <w:p w14:paraId="754E91AF" w14:textId="167D5FF4" w:rsidR="00D12020" w:rsidRPr="003579B9" w:rsidRDefault="00D12020" w:rsidP="003579B9">
      <w:pPr>
        <w:pStyle w:val="ListParagraph"/>
        <w:numPr>
          <w:ilvl w:val="0"/>
          <w:numId w:val="11"/>
        </w:numPr>
        <w:rPr>
          <w:sz w:val="24"/>
          <w:szCs w:val="24"/>
        </w:rPr>
      </w:pPr>
      <w:r w:rsidRPr="00D12020">
        <w:rPr>
          <w:sz w:val="24"/>
          <w:szCs w:val="24"/>
        </w:rPr>
        <w:t xml:space="preserve">Committee agendas, papers and </w:t>
      </w:r>
      <w:r>
        <w:rPr>
          <w:sz w:val="24"/>
          <w:szCs w:val="24"/>
        </w:rPr>
        <w:t xml:space="preserve">draft </w:t>
      </w:r>
      <w:r w:rsidRPr="00D12020">
        <w:rPr>
          <w:sz w:val="24"/>
          <w:szCs w:val="24"/>
        </w:rPr>
        <w:t xml:space="preserve">minutes will be circulated to </w:t>
      </w:r>
      <w:r>
        <w:rPr>
          <w:sz w:val="24"/>
          <w:szCs w:val="24"/>
        </w:rPr>
        <w:t xml:space="preserve">the </w:t>
      </w:r>
      <w:r w:rsidRPr="00D12020">
        <w:rPr>
          <w:sz w:val="24"/>
          <w:szCs w:val="24"/>
        </w:rPr>
        <w:t>members</w:t>
      </w:r>
      <w:r w:rsidR="007304F5" w:rsidRPr="007304F5">
        <w:rPr>
          <w:rFonts w:cs="Arial"/>
        </w:rPr>
        <w:t xml:space="preserve"> </w:t>
      </w:r>
      <w:r w:rsidR="007304F5" w:rsidRPr="00D97E3E">
        <w:rPr>
          <w:rFonts w:cs="Arial"/>
        </w:rPr>
        <w:t>and other standing invitees</w:t>
      </w:r>
      <w:r w:rsidRPr="00D12020">
        <w:rPr>
          <w:sz w:val="24"/>
          <w:szCs w:val="24"/>
        </w:rPr>
        <w:t xml:space="preserve"> </w:t>
      </w:r>
      <w:r w:rsidR="007E43D6">
        <w:rPr>
          <w:sz w:val="24"/>
          <w:szCs w:val="24"/>
        </w:rPr>
        <w:t xml:space="preserve">normally one </w:t>
      </w:r>
      <w:proofErr w:type="gramStart"/>
      <w:r w:rsidR="007E43D6">
        <w:rPr>
          <w:sz w:val="24"/>
          <w:szCs w:val="24"/>
        </w:rPr>
        <w:t xml:space="preserve">week </w:t>
      </w:r>
      <w:r w:rsidRPr="00D12020">
        <w:rPr>
          <w:sz w:val="24"/>
          <w:szCs w:val="24"/>
        </w:rPr>
        <w:t xml:space="preserve"> </w:t>
      </w:r>
      <w:r w:rsidR="00B000A3" w:rsidRPr="00D12020">
        <w:rPr>
          <w:sz w:val="24"/>
          <w:szCs w:val="24"/>
        </w:rPr>
        <w:t>before</w:t>
      </w:r>
      <w:proofErr w:type="gramEnd"/>
      <w:r w:rsidR="00B000A3" w:rsidRPr="00D12020">
        <w:rPr>
          <w:sz w:val="24"/>
          <w:szCs w:val="24"/>
        </w:rPr>
        <w:t xml:space="preserve"> </w:t>
      </w:r>
      <w:r w:rsidRPr="00D12020">
        <w:rPr>
          <w:sz w:val="24"/>
          <w:szCs w:val="24"/>
        </w:rPr>
        <w:t xml:space="preserve">each meeting.  </w:t>
      </w:r>
      <w:r>
        <w:rPr>
          <w:sz w:val="24"/>
          <w:szCs w:val="24"/>
        </w:rPr>
        <w:br/>
      </w:r>
    </w:p>
    <w:p w14:paraId="4A7483D6" w14:textId="42466C07" w:rsidR="00793A0B" w:rsidRPr="00793A0B" w:rsidRDefault="00793A0B" w:rsidP="00793A0B">
      <w:pPr>
        <w:spacing w:after="240" w:line="276" w:lineRule="auto"/>
        <w:rPr>
          <w:b/>
          <w:bCs/>
          <w:color w:val="00585C" w:themeColor="accent1"/>
          <w:sz w:val="24"/>
          <w:szCs w:val="24"/>
        </w:rPr>
      </w:pPr>
      <w:r w:rsidRPr="00793A0B">
        <w:rPr>
          <w:b/>
          <w:bCs/>
          <w:color w:val="00585C" w:themeColor="accent1"/>
          <w:sz w:val="24"/>
          <w:szCs w:val="24"/>
        </w:rPr>
        <w:t>Conflicts of interest</w:t>
      </w:r>
    </w:p>
    <w:p w14:paraId="72F286ED" w14:textId="25E70304" w:rsidR="00793A0B" w:rsidRPr="00793A0B" w:rsidRDefault="00793A0B" w:rsidP="00793A0B">
      <w:pPr>
        <w:pStyle w:val="ListParagraph"/>
        <w:numPr>
          <w:ilvl w:val="0"/>
          <w:numId w:val="11"/>
        </w:numPr>
        <w:rPr>
          <w:sz w:val="24"/>
          <w:szCs w:val="24"/>
        </w:rPr>
      </w:pPr>
      <w:r>
        <w:rPr>
          <w:sz w:val="24"/>
          <w:szCs w:val="24"/>
        </w:rPr>
        <w:t>Committee</w:t>
      </w:r>
      <w:r w:rsidRPr="00793A0B">
        <w:rPr>
          <w:sz w:val="24"/>
          <w:szCs w:val="24"/>
        </w:rPr>
        <w:t xml:space="preserve"> members must declare any personal or business interests or involvement with private sector, public sector and voluntary, community or charitable organisations. </w:t>
      </w:r>
      <w:r w:rsidR="001143F7">
        <w:rPr>
          <w:sz w:val="24"/>
          <w:szCs w:val="24"/>
        </w:rPr>
        <w:br/>
      </w:r>
    </w:p>
    <w:p w14:paraId="2FF64787" w14:textId="5C4DA0DB" w:rsidR="00793A0B" w:rsidRPr="00793A0B" w:rsidRDefault="00793A0B" w:rsidP="00793A0B">
      <w:pPr>
        <w:pStyle w:val="ListParagraph"/>
        <w:numPr>
          <w:ilvl w:val="0"/>
          <w:numId w:val="11"/>
        </w:numPr>
        <w:rPr>
          <w:sz w:val="24"/>
          <w:szCs w:val="24"/>
        </w:rPr>
      </w:pPr>
      <w:r>
        <w:rPr>
          <w:sz w:val="24"/>
          <w:szCs w:val="24"/>
        </w:rPr>
        <w:t>T</w:t>
      </w:r>
      <w:r w:rsidRPr="00793A0B">
        <w:rPr>
          <w:sz w:val="24"/>
          <w:szCs w:val="24"/>
        </w:rPr>
        <w:t xml:space="preserve">he register of Board members’ interests shall be reviewed at the start of each </w:t>
      </w:r>
      <w:r>
        <w:rPr>
          <w:sz w:val="24"/>
          <w:szCs w:val="24"/>
        </w:rPr>
        <w:t>committee</w:t>
      </w:r>
      <w:r w:rsidRPr="00793A0B">
        <w:rPr>
          <w:sz w:val="24"/>
          <w:szCs w:val="24"/>
        </w:rPr>
        <w:t xml:space="preserve"> meeting. </w:t>
      </w:r>
      <w:r>
        <w:rPr>
          <w:sz w:val="24"/>
          <w:szCs w:val="24"/>
        </w:rPr>
        <w:t>Committee m</w:t>
      </w:r>
      <w:r w:rsidRPr="00793A0B">
        <w:rPr>
          <w:sz w:val="24"/>
          <w:szCs w:val="24"/>
        </w:rPr>
        <w:t xml:space="preserve">embers </w:t>
      </w:r>
      <w:r>
        <w:rPr>
          <w:sz w:val="24"/>
          <w:szCs w:val="24"/>
        </w:rPr>
        <w:t xml:space="preserve">and other Board members in attendance </w:t>
      </w:r>
      <w:r w:rsidRPr="00793A0B">
        <w:rPr>
          <w:sz w:val="24"/>
          <w:szCs w:val="24"/>
        </w:rPr>
        <w:t>will be asked to disclose any changes to their interests and any interests that are relevant to the matters on the agenda for that meeting. Any conflicts of interest identified will be managed in accordance with NS&amp;I’s conflicts of interest policy.</w:t>
      </w:r>
    </w:p>
    <w:p w14:paraId="31A49AA7" w14:textId="77777777" w:rsidR="008F07B4" w:rsidRDefault="008F07B4" w:rsidP="008F07B4">
      <w:pPr>
        <w:spacing w:line="276" w:lineRule="auto"/>
        <w:rPr>
          <w:b/>
          <w:bCs/>
          <w:color w:val="00585C" w:themeColor="accent1"/>
          <w:sz w:val="24"/>
          <w:szCs w:val="24"/>
        </w:rPr>
      </w:pPr>
    </w:p>
    <w:p w14:paraId="32AB1DEF" w14:textId="346C1669" w:rsidR="001B7231" w:rsidRPr="00E73C44" w:rsidRDefault="001B7231" w:rsidP="001B7231">
      <w:pPr>
        <w:spacing w:after="240" w:line="276" w:lineRule="auto"/>
        <w:rPr>
          <w:rFonts w:cs="Arial"/>
          <w:sz w:val="24"/>
          <w:szCs w:val="24"/>
        </w:rPr>
      </w:pPr>
      <w:r>
        <w:rPr>
          <w:b/>
          <w:bCs/>
          <w:color w:val="00585C" w:themeColor="accent1"/>
          <w:sz w:val="24"/>
          <w:szCs w:val="24"/>
        </w:rPr>
        <w:t>Information requirements</w:t>
      </w:r>
    </w:p>
    <w:p w14:paraId="792B36D4" w14:textId="001C5830" w:rsidR="001B7231" w:rsidRPr="001B7231" w:rsidRDefault="001B7231" w:rsidP="001B7231">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1B7231">
        <w:rPr>
          <w:sz w:val="24"/>
          <w:szCs w:val="24"/>
        </w:rPr>
        <w:t xml:space="preserve">To </w:t>
      </w:r>
      <w:r w:rsidR="007E43D6">
        <w:rPr>
          <w:sz w:val="24"/>
          <w:szCs w:val="24"/>
        </w:rPr>
        <w:t>fulfil its remit</w:t>
      </w:r>
      <w:r w:rsidRPr="001B7231">
        <w:rPr>
          <w:sz w:val="24"/>
          <w:szCs w:val="24"/>
        </w:rPr>
        <w:t xml:space="preserve"> the Audit and Risk Committee will be provided with:</w:t>
      </w:r>
    </w:p>
    <w:p w14:paraId="62143433" w14:textId="19FA125A" w:rsidR="001B7231" w:rsidRPr="001B7231" w:rsidRDefault="00FD62B8" w:rsidP="008F07B4">
      <w:pPr>
        <w:widowControl w:val="0"/>
        <w:numPr>
          <w:ilvl w:val="1"/>
          <w:numId w:val="11"/>
        </w:numPr>
        <w:overflowPunct w:val="0"/>
        <w:autoSpaceDE w:val="0"/>
        <w:autoSpaceDN w:val="0"/>
        <w:adjustRightInd w:val="0"/>
        <w:spacing w:line="276" w:lineRule="auto"/>
        <w:jc w:val="both"/>
        <w:textAlignment w:val="baseline"/>
        <w:rPr>
          <w:i/>
          <w:sz w:val="24"/>
          <w:szCs w:val="24"/>
        </w:rPr>
      </w:pPr>
      <w:r>
        <w:rPr>
          <w:i/>
          <w:sz w:val="24"/>
          <w:szCs w:val="24"/>
        </w:rPr>
        <w:t>a</w:t>
      </w:r>
      <w:r w:rsidR="00EF6C15">
        <w:rPr>
          <w:i/>
          <w:sz w:val="24"/>
          <w:szCs w:val="24"/>
        </w:rPr>
        <w:t>t</w:t>
      </w:r>
      <w:r w:rsidR="001B7231" w:rsidRPr="001B7231">
        <w:rPr>
          <w:i/>
          <w:sz w:val="24"/>
          <w:szCs w:val="24"/>
        </w:rPr>
        <w:t xml:space="preserve"> each meeting:</w:t>
      </w:r>
    </w:p>
    <w:p w14:paraId="4CC805B9" w14:textId="62D6E0D1" w:rsidR="004B7B41" w:rsidRPr="00B5641C" w:rsidRDefault="001B7231" w:rsidP="00B5641C">
      <w:pPr>
        <w:widowControl w:val="0"/>
        <w:numPr>
          <w:ilvl w:val="2"/>
          <w:numId w:val="18"/>
        </w:numPr>
        <w:overflowPunct w:val="0"/>
        <w:autoSpaceDE w:val="0"/>
        <w:autoSpaceDN w:val="0"/>
        <w:adjustRightInd w:val="0"/>
        <w:spacing w:line="276" w:lineRule="auto"/>
        <w:jc w:val="both"/>
        <w:textAlignment w:val="baseline"/>
        <w:rPr>
          <w:sz w:val="24"/>
          <w:szCs w:val="24"/>
        </w:rPr>
      </w:pPr>
      <w:r w:rsidRPr="004B7B41">
        <w:rPr>
          <w:sz w:val="24"/>
          <w:szCs w:val="24"/>
        </w:rPr>
        <w:lastRenderedPageBreak/>
        <w:t xml:space="preserve">a report </w:t>
      </w:r>
      <w:r w:rsidR="007B00F6" w:rsidRPr="004B7B41">
        <w:rPr>
          <w:sz w:val="24"/>
          <w:szCs w:val="24"/>
        </w:rPr>
        <w:t>from the Risk Director</w:t>
      </w:r>
      <w:r w:rsidR="000A3CFA" w:rsidRPr="004B7B41">
        <w:rPr>
          <w:sz w:val="24"/>
          <w:szCs w:val="24"/>
        </w:rPr>
        <w:t xml:space="preserve"> </w:t>
      </w:r>
      <w:r w:rsidR="00EC08D6" w:rsidRPr="004B7B41">
        <w:rPr>
          <w:sz w:val="24"/>
          <w:szCs w:val="24"/>
        </w:rPr>
        <w:t>addressing, among other things, the top and emerging risks</w:t>
      </w:r>
      <w:r w:rsidR="004B7B41" w:rsidRPr="004B7B41">
        <w:rPr>
          <w:sz w:val="24"/>
          <w:szCs w:val="24"/>
        </w:rPr>
        <w:t xml:space="preserve"> and </w:t>
      </w:r>
      <w:r w:rsidR="00EC08D6" w:rsidRPr="004B7B41">
        <w:rPr>
          <w:sz w:val="24"/>
          <w:szCs w:val="24"/>
        </w:rPr>
        <w:t xml:space="preserve">the status of NS&amp;I policies </w:t>
      </w:r>
    </w:p>
    <w:p w14:paraId="1C6BD3E7" w14:textId="08C9F495" w:rsidR="001B7231" w:rsidRPr="001B7231" w:rsidRDefault="007E3D4B" w:rsidP="008F07B4">
      <w:pPr>
        <w:widowControl w:val="0"/>
        <w:numPr>
          <w:ilvl w:val="2"/>
          <w:numId w:val="18"/>
        </w:numPr>
        <w:overflowPunct w:val="0"/>
        <w:autoSpaceDE w:val="0"/>
        <w:autoSpaceDN w:val="0"/>
        <w:adjustRightInd w:val="0"/>
        <w:spacing w:line="276" w:lineRule="auto"/>
        <w:jc w:val="both"/>
        <w:textAlignment w:val="baseline"/>
        <w:rPr>
          <w:sz w:val="24"/>
          <w:szCs w:val="24"/>
        </w:rPr>
      </w:pPr>
      <w:r>
        <w:rPr>
          <w:sz w:val="24"/>
          <w:szCs w:val="24"/>
        </w:rPr>
        <w:t xml:space="preserve">a </w:t>
      </w:r>
      <w:r w:rsidR="001B7231" w:rsidRPr="001B7231">
        <w:rPr>
          <w:sz w:val="24"/>
          <w:szCs w:val="24"/>
        </w:rPr>
        <w:t>progress report from the Head of Internal Audit summarising:</w:t>
      </w:r>
    </w:p>
    <w:p w14:paraId="6FAD0401" w14:textId="16DAFA05" w:rsidR="001B7231" w:rsidRPr="001B7231" w:rsidRDefault="001B7231"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1B7231">
        <w:rPr>
          <w:sz w:val="24"/>
          <w:szCs w:val="24"/>
        </w:rPr>
        <w:t>work performed (and a comparison with work planned)</w:t>
      </w:r>
    </w:p>
    <w:p w14:paraId="5093810E" w14:textId="77777777" w:rsidR="007E3D4B" w:rsidRDefault="00EF6C15" w:rsidP="008F07B4">
      <w:pPr>
        <w:widowControl w:val="0"/>
        <w:numPr>
          <w:ilvl w:val="3"/>
          <w:numId w:val="19"/>
        </w:numPr>
        <w:overflowPunct w:val="0"/>
        <w:autoSpaceDE w:val="0"/>
        <w:autoSpaceDN w:val="0"/>
        <w:adjustRightInd w:val="0"/>
        <w:spacing w:line="276" w:lineRule="auto"/>
        <w:jc w:val="both"/>
        <w:textAlignment w:val="baseline"/>
        <w:rPr>
          <w:sz w:val="24"/>
          <w:szCs w:val="24"/>
        </w:rPr>
      </w:pPr>
      <w:r>
        <w:rPr>
          <w:sz w:val="24"/>
          <w:szCs w:val="24"/>
        </w:rPr>
        <w:t>key issues emerging from internal a</w:t>
      </w:r>
      <w:r w:rsidR="001B7231" w:rsidRPr="001B7231">
        <w:rPr>
          <w:sz w:val="24"/>
          <w:szCs w:val="24"/>
        </w:rPr>
        <w:t>udit work</w:t>
      </w:r>
    </w:p>
    <w:p w14:paraId="18504788" w14:textId="77777777" w:rsidR="007E3D4B" w:rsidRDefault="007E3D4B"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7E3D4B">
        <w:rPr>
          <w:sz w:val="24"/>
          <w:szCs w:val="24"/>
        </w:rPr>
        <w:t>management response to audit recommendations</w:t>
      </w:r>
    </w:p>
    <w:p w14:paraId="7C9E86BD" w14:textId="77777777" w:rsidR="007E3D4B" w:rsidRDefault="007E3D4B"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7E3D4B">
        <w:rPr>
          <w:sz w:val="24"/>
          <w:szCs w:val="24"/>
        </w:rPr>
        <w:t>changes to the agreed internal audit plan; and</w:t>
      </w:r>
    </w:p>
    <w:p w14:paraId="311C2822" w14:textId="77777777" w:rsidR="00534476" w:rsidRDefault="007E3D4B"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7E3D4B">
        <w:rPr>
          <w:sz w:val="24"/>
          <w:szCs w:val="24"/>
        </w:rPr>
        <w:t xml:space="preserve">any resourcing issues affecting the delivery of the objectives of internal audit </w:t>
      </w:r>
    </w:p>
    <w:p w14:paraId="7E2BAEAD" w14:textId="7DEABB30" w:rsidR="001B7231" w:rsidRDefault="001B7231"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7E3D4B">
        <w:rPr>
          <w:sz w:val="24"/>
          <w:szCs w:val="24"/>
        </w:rPr>
        <w:t>where appropriate a</w:t>
      </w:r>
      <w:r w:rsidR="00EF6C15" w:rsidRPr="007E3D4B">
        <w:rPr>
          <w:sz w:val="24"/>
          <w:szCs w:val="24"/>
        </w:rPr>
        <w:t>n external audit</w:t>
      </w:r>
      <w:r w:rsidRPr="007E3D4B">
        <w:rPr>
          <w:sz w:val="24"/>
          <w:szCs w:val="24"/>
        </w:rPr>
        <w:t xml:space="preserve"> report on any key work and emerging findings</w:t>
      </w:r>
    </w:p>
    <w:p w14:paraId="45F5B10E" w14:textId="194B26FE" w:rsidR="007E3D4B" w:rsidRPr="007E3D4B" w:rsidRDefault="007E3D4B" w:rsidP="008F07B4">
      <w:pPr>
        <w:widowControl w:val="0"/>
        <w:numPr>
          <w:ilvl w:val="2"/>
          <w:numId w:val="19"/>
        </w:numPr>
        <w:overflowPunct w:val="0"/>
        <w:autoSpaceDE w:val="0"/>
        <w:autoSpaceDN w:val="0"/>
        <w:adjustRightInd w:val="0"/>
        <w:spacing w:line="276" w:lineRule="auto"/>
        <w:jc w:val="both"/>
        <w:textAlignment w:val="baseline"/>
        <w:rPr>
          <w:sz w:val="24"/>
          <w:szCs w:val="24"/>
        </w:rPr>
      </w:pPr>
      <w:r w:rsidRPr="007E3D4B">
        <w:rPr>
          <w:sz w:val="24"/>
          <w:szCs w:val="24"/>
        </w:rPr>
        <w:t>a progress report (written/verbal) from the External Audit representative summarising work done and emerging findings (this may include, where relevant to the organisation, aspects of the wider work carried out by the NAO, for example,</w:t>
      </w:r>
      <w:r>
        <w:rPr>
          <w:sz w:val="24"/>
          <w:szCs w:val="24"/>
        </w:rPr>
        <w:t xml:space="preserve"> </w:t>
      </w:r>
      <w:r w:rsidRPr="007E3D4B">
        <w:rPr>
          <w:sz w:val="24"/>
          <w:szCs w:val="24"/>
        </w:rPr>
        <w:t>Value for Money reports and good practice findings)</w:t>
      </w:r>
    </w:p>
    <w:p w14:paraId="2684A49A" w14:textId="2407452E" w:rsidR="007E3D4B" w:rsidRPr="007E3D4B" w:rsidRDefault="007E3D4B" w:rsidP="008F07B4">
      <w:pPr>
        <w:widowControl w:val="0"/>
        <w:numPr>
          <w:ilvl w:val="2"/>
          <w:numId w:val="19"/>
        </w:numPr>
        <w:overflowPunct w:val="0"/>
        <w:autoSpaceDE w:val="0"/>
        <w:autoSpaceDN w:val="0"/>
        <w:adjustRightInd w:val="0"/>
        <w:spacing w:line="276" w:lineRule="auto"/>
        <w:jc w:val="both"/>
        <w:textAlignment w:val="baseline"/>
        <w:rPr>
          <w:sz w:val="24"/>
          <w:szCs w:val="24"/>
        </w:rPr>
      </w:pPr>
      <w:r w:rsidRPr="007E3D4B">
        <w:rPr>
          <w:sz w:val="24"/>
          <w:szCs w:val="24"/>
        </w:rPr>
        <w:t>management assurance reports; and</w:t>
      </w:r>
    </w:p>
    <w:p w14:paraId="3E8FCB94" w14:textId="3FA96BEE" w:rsidR="007E3D4B" w:rsidRPr="007E3D4B" w:rsidRDefault="007E3D4B" w:rsidP="008F07B4">
      <w:pPr>
        <w:widowControl w:val="0"/>
        <w:numPr>
          <w:ilvl w:val="2"/>
          <w:numId w:val="19"/>
        </w:numPr>
        <w:overflowPunct w:val="0"/>
        <w:autoSpaceDE w:val="0"/>
        <w:autoSpaceDN w:val="0"/>
        <w:adjustRightInd w:val="0"/>
        <w:spacing w:line="276" w:lineRule="auto"/>
        <w:jc w:val="both"/>
        <w:textAlignment w:val="baseline"/>
        <w:rPr>
          <w:sz w:val="24"/>
          <w:szCs w:val="24"/>
        </w:rPr>
      </w:pPr>
      <w:r w:rsidRPr="007E3D4B">
        <w:rPr>
          <w:sz w:val="24"/>
          <w:szCs w:val="24"/>
        </w:rPr>
        <w:t>reports on the management of major incidents, “near misses” and lessons learned.</w:t>
      </w:r>
      <w:r w:rsidR="008F07B4">
        <w:rPr>
          <w:sz w:val="24"/>
          <w:szCs w:val="24"/>
        </w:rPr>
        <w:br/>
      </w:r>
    </w:p>
    <w:p w14:paraId="6CD916C2" w14:textId="47A02A0A" w:rsidR="001B7231" w:rsidRPr="001B7231" w:rsidRDefault="001B7231" w:rsidP="008F07B4">
      <w:pPr>
        <w:widowControl w:val="0"/>
        <w:numPr>
          <w:ilvl w:val="1"/>
          <w:numId w:val="11"/>
        </w:numPr>
        <w:overflowPunct w:val="0"/>
        <w:autoSpaceDE w:val="0"/>
        <w:autoSpaceDN w:val="0"/>
        <w:adjustRightInd w:val="0"/>
        <w:spacing w:line="276" w:lineRule="auto"/>
        <w:jc w:val="both"/>
        <w:textAlignment w:val="baseline"/>
        <w:rPr>
          <w:i/>
          <w:sz w:val="24"/>
          <w:szCs w:val="24"/>
        </w:rPr>
      </w:pPr>
      <w:r w:rsidRPr="001B7231">
        <w:rPr>
          <w:i/>
          <w:sz w:val="24"/>
          <w:szCs w:val="24"/>
        </w:rPr>
        <w:t>twice each year:</w:t>
      </w:r>
      <w:r w:rsidR="00EC08D6">
        <w:rPr>
          <w:i/>
          <w:sz w:val="24"/>
          <w:szCs w:val="24"/>
        </w:rPr>
        <w:t xml:space="preserve"> reports on</w:t>
      </w:r>
    </w:p>
    <w:p w14:paraId="21A20191" w14:textId="65B2A531" w:rsidR="00EC08D6" w:rsidRPr="00EC08D6" w:rsidRDefault="00EC08D6" w:rsidP="00EC08D6">
      <w:pPr>
        <w:pStyle w:val="ListParagraph"/>
        <w:numPr>
          <w:ilvl w:val="2"/>
          <w:numId w:val="17"/>
        </w:numPr>
        <w:rPr>
          <w:sz w:val="24"/>
          <w:szCs w:val="24"/>
        </w:rPr>
      </w:pPr>
      <w:r w:rsidRPr="00EC08D6">
        <w:rPr>
          <w:sz w:val="24"/>
          <w:szCs w:val="24"/>
        </w:rPr>
        <w:t>financial crime and compliance, including fraud reportin</w:t>
      </w:r>
      <w:r>
        <w:rPr>
          <w:sz w:val="24"/>
          <w:szCs w:val="24"/>
        </w:rPr>
        <w:t>g and</w:t>
      </w:r>
      <w:r w:rsidRPr="00EC08D6">
        <w:rPr>
          <w:sz w:val="24"/>
          <w:szCs w:val="24"/>
        </w:rPr>
        <w:t xml:space="preserve"> anti-money laundering </w:t>
      </w:r>
    </w:p>
    <w:p w14:paraId="0A281C1A" w14:textId="483706B8" w:rsidR="00EC08D6" w:rsidRDefault="00EC08D6" w:rsidP="008F07B4">
      <w:pPr>
        <w:widowControl w:val="0"/>
        <w:numPr>
          <w:ilvl w:val="2"/>
          <w:numId w:val="17"/>
        </w:numPr>
        <w:overflowPunct w:val="0"/>
        <w:autoSpaceDE w:val="0"/>
        <w:autoSpaceDN w:val="0"/>
        <w:adjustRightInd w:val="0"/>
        <w:spacing w:line="276" w:lineRule="auto"/>
        <w:jc w:val="both"/>
        <w:textAlignment w:val="baseline"/>
        <w:rPr>
          <w:sz w:val="24"/>
          <w:szCs w:val="24"/>
        </w:rPr>
      </w:pPr>
      <w:r>
        <w:rPr>
          <w:sz w:val="24"/>
          <w:szCs w:val="24"/>
        </w:rPr>
        <w:t>compliance report</w:t>
      </w:r>
    </w:p>
    <w:p w14:paraId="4101E555" w14:textId="2DE7EF73" w:rsidR="001B7231" w:rsidRPr="001B7231" w:rsidRDefault="00EC08D6" w:rsidP="008F07B4">
      <w:pPr>
        <w:widowControl w:val="0"/>
        <w:numPr>
          <w:ilvl w:val="2"/>
          <w:numId w:val="17"/>
        </w:numPr>
        <w:overflowPunct w:val="0"/>
        <w:autoSpaceDE w:val="0"/>
        <w:autoSpaceDN w:val="0"/>
        <w:adjustRightInd w:val="0"/>
        <w:spacing w:line="276" w:lineRule="auto"/>
        <w:jc w:val="both"/>
        <w:textAlignment w:val="baseline"/>
        <w:rPr>
          <w:sz w:val="24"/>
          <w:szCs w:val="24"/>
        </w:rPr>
      </w:pPr>
      <w:r>
        <w:rPr>
          <w:sz w:val="24"/>
          <w:szCs w:val="24"/>
        </w:rPr>
        <w:t>cyber security report</w:t>
      </w:r>
      <w:r w:rsidR="001B7231" w:rsidRPr="001B7231">
        <w:rPr>
          <w:sz w:val="24"/>
          <w:szCs w:val="24"/>
        </w:rPr>
        <w:tab/>
      </w:r>
      <w:r w:rsidR="008F07B4">
        <w:rPr>
          <w:sz w:val="24"/>
          <w:szCs w:val="24"/>
        </w:rPr>
        <w:br/>
      </w:r>
      <w:r w:rsidR="001B7231" w:rsidRPr="001B7231">
        <w:rPr>
          <w:sz w:val="24"/>
          <w:szCs w:val="24"/>
        </w:rPr>
        <w:tab/>
      </w:r>
    </w:p>
    <w:p w14:paraId="089F4E0A" w14:textId="0ADB61AF" w:rsidR="001B7231" w:rsidRPr="001B7231" w:rsidRDefault="00FD62B8" w:rsidP="008F07B4">
      <w:pPr>
        <w:widowControl w:val="0"/>
        <w:numPr>
          <w:ilvl w:val="1"/>
          <w:numId w:val="11"/>
        </w:numPr>
        <w:overflowPunct w:val="0"/>
        <w:autoSpaceDE w:val="0"/>
        <w:autoSpaceDN w:val="0"/>
        <w:adjustRightInd w:val="0"/>
        <w:spacing w:line="276" w:lineRule="auto"/>
        <w:jc w:val="both"/>
        <w:textAlignment w:val="baseline"/>
        <w:rPr>
          <w:i/>
          <w:sz w:val="24"/>
          <w:szCs w:val="24"/>
        </w:rPr>
      </w:pPr>
      <w:r>
        <w:rPr>
          <w:i/>
          <w:sz w:val="24"/>
          <w:szCs w:val="24"/>
        </w:rPr>
        <w:t>a</w:t>
      </w:r>
      <w:r w:rsidR="001B7231" w:rsidRPr="001B7231">
        <w:rPr>
          <w:i/>
          <w:sz w:val="24"/>
          <w:szCs w:val="24"/>
        </w:rPr>
        <w:t>nnually</w:t>
      </w:r>
      <w:r>
        <w:rPr>
          <w:i/>
          <w:sz w:val="24"/>
          <w:szCs w:val="24"/>
        </w:rPr>
        <w:t>,</w:t>
      </w:r>
      <w:r w:rsidR="001B7231" w:rsidRPr="001B7231">
        <w:rPr>
          <w:i/>
          <w:sz w:val="24"/>
          <w:szCs w:val="24"/>
        </w:rPr>
        <w:t xml:space="preserve"> reports on:</w:t>
      </w:r>
    </w:p>
    <w:p w14:paraId="65A68E62" w14:textId="292F58E6" w:rsidR="00EF6C15" w:rsidRPr="001B7231"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i</w:t>
      </w:r>
      <w:r w:rsidRPr="001B7231">
        <w:rPr>
          <w:sz w:val="24"/>
          <w:szCs w:val="24"/>
        </w:rPr>
        <w:t xml:space="preserve">nternal </w:t>
      </w:r>
      <w:r>
        <w:rPr>
          <w:sz w:val="24"/>
          <w:szCs w:val="24"/>
        </w:rPr>
        <w:t xml:space="preserve">and external </w:t>
      </w:r>
      <w:r w:rsidRPr="001B7231">
        <w:rPr>
          <w:sz w:val="24"/>
          <w:szCs w:val="24"/>
        </w:rPr>
        <w:t>audit plans for the coming year</w:t>
      </w:r>
    </w:p>
    <w:p w14:paraId="2994BCEF" w14:textId="77777777" w:rsidR="00EF6C15" w:rsidRPr="001B7231"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t</w:t>
      </w:r>
      <w:r w:rsidRPr="001B7231">
        <w:rPr>
          <w:sz w:val="24"/>
          <w:szCs w:val="24"/>
        </w:rPr>
        <w:t>he Head of Internal Audit</w:t>
      </w:r>
      <w:r>
        <w:rPr>
          <w:sz w:val="24"/>
          <w:szCs w:val="24"/>
        </w:rPr>
        <w:t xml:space="preserve">’s </w:t>
      </w:r>
      <w:r w:rsidRPr="001B7231">
        <w:rPr>
          <w:sz w:val="24"/>
          <w:szCs w:val="24"/>
        </w:rPr>
        <w:t xml:space="preserve">annual opinion and report </w:t>
      </w:r>
    </w:p>
    <w:p w14:paraId="724ABDAC" w14:textId="69F6E40B" w:rsidR="00EF6C15" w:rsidRPr="001B7231" w:rsidRDefault="007E3D4B"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 xml:space="preserve">the </w:t>
      </w:r>
      <w:r w:rsidR="00EF6C15">
        <w:rPr>
          <w:sz w:val="24"/>
          <w:szCs w:val="24"/>
        </w:rPr>
        <w:t>d</w:t>
      </w:r>
      <w:r w:rsidR="00EF6C15" w:rsidRPr="001B7231">
        <w:rPr>
          <w:sz w:val="24"/>
          <w:szCs w:val="24"/>
        </w:rPr>
        <w:t>raft annual report and resource and product accounts for recommendation to the Board and Accounting Officer, including the form and content of the governance statement</w:t>
      </w:r>
    </w:p>
    <w:p w14:paraId="417AF37C" w14:textId="77777777" w:rsidR="00EF6C15"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 xml:space="preserve">external audit </w:t>
      </w:r>
      <w:r w:rsidRPr="001B7231">
        <w:rPr>
          <w:sz w:val="24"/>
          <w:szCs w:val="24"/>
        </w:rPr>
        <w:t>management letters and management responses</w:t>
      </w:r>
    </w:p>
    <w:p w14:paraId="4251AC90" w14:textId="77777777" w:rsidR="00EF6C15"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m</w:t>
      </w:r>
      <w:r w:rsidRPr="001B7231">
        <w:rPr>
          <w:sz w:val="24"/>
          <w:szCs w:val="24"/>
        </w:rPr>
        <w:t>anagement’s view of risk appetite</w:t>
      </w:r>
    </w:p>
    <w:p w14:paraId="50877534" w14:textId="0209AAF2" w:rsidR="00DF6D7A"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m</w:t>
      </w:r>
      <w:r w:rsidRPr="00364C10">
        <w:rPr>
          <w:sz w:val="24"/>
          <w:szCs w:val="24"/>
        </w:rPr>
        <w:t xml:space="preserve">anagement’s recommendations regarding the nature and extent of the </w:t>
      </w:r>
      <w:r w:rsidR="000567EC">
        <w:rPr>
          <w:sz w:val="24"/>
          <w:szCs w:val="24"/>
        </w:rPr>
        <w:t>strategic</w:t>
      </w:r>
      <w:r w:rsidRPr="00364C10">
        <w:rPr>
          <w:sz w:val="24"/>
          <w:szCs w:val="24"/>
        </w:rPr>
        <w:t xml:space="preserve"> risks NS&amp;I should be willing to take in order to achieve its long-term strategic objectives</w:t>
      </w:r>
    </w:p>
    <w:p w14:paraId="5255D938" w14:textId="47EFC12F" w:rsidR="00EF6C15" w:rsidRPr="00364C10" w:rsidRDefault="00DF6D7A"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the</w:t>
      </w:r>
      <w:r w:rsidRPr="00DF6D7A">
        <w:rPr>
          <w:sz w:val="24"/>
          <w:szCs w:val="24"/>
        </w:rPr>
        <w:t xml:space="preserve"> risk management framework </w:t>
      </w:r>
      <w:r>
        <w:rPr>
          <w:sz w:val="24"/>
          <w:szCs w:val="24"/>
        </w:rPr>
        <w:t xml:space="preserve">(to support its annual review </w:t>
      </w:r>
      <w:r w:rsidRPr="00DF6D7A">
        <w:rPr>
          <w:sz w:val="24"/>
          <w:szCs w:val="24"/>
        </w:rPr>
        <w:t xml:space="preserve">by </w:t>
      </w:r>
      <w:r>
        <w:rPr>
          <w:sz w:val="24"/>
          <w:szCs w:val="24"/>
        </w:rPr>
        <w:t xml:space="preserve">the </w:t>
      </w:r>
      <w:r w:rsidRPr="00DF6D7A">
        <w:rPr>
          <w:sz w:val="24"/>
          <w:szCs w:val="24"/>
        </w:rPr>
        <w:t>comm</w:t>
      </w:r>
      <w:r>
        <w:rPr>
          <w:sz w:val="24"/>
          <w:szCs w:val="24"/>
        </w:rPr>
        <w:t>ittee)</w:t>
      </w:r>
    </w:p>
    <w:p w14:paraId="2069FDD8" w14:textId="53B8F26A" w:rsidR="001B7231" w:rsidRPr="001B7231" w:rsidRDefault="00FD62B8"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a</w:t>
      </w:r>
      <w:r w:rsidR="001B7231" w:rsidRPr="001B7231">
        <w:rPr>
          <w:sz w:val="24"/>
          <w:szCs w:val="24"/>
        </w:rPr>
        <w:t>nti-bribery and corruption (including speaking up/whistle</w:t>
      </w:r>
      <w:r w:rsidR="00EF6C15">
        <w:rPr>
          <w:sz w:val="24"/>
          <w:szCs w:val="24"/>
        </w:rPr>
        <w:t>-</w:t>
      </w:r>
      <w:r w:rsidR="001B7231" w:rsidRPr="001B7231">
        <w:rPr>
          <w:sz w:val="24"/>
          <w:szCs w:val="24"/>
        </w:rPr>
        <w:t>blowing)</w:t>
      </w:r>
    </w:p>
    <w:p w14:paraId="1D3C14F2" w14:textId="1CCF92E5" w:rsidR="001B7231" w:rsidRPr="001B7231" w:rsidRDefault="00FD62B8"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f</w:t>
      </w:r>
      <w:r w:rsidR="001B7231" w:rsidRPr="001B7231">
        <w:rPr>
          <w:sz w:val="24"/>
          <w:szCs w:val="24"/>
        </w:rPr>
        <w:t>reedom of information</w:t>
      </w:r>
    </w:p>
    <w:p w14:paraId="24FC5AB6" w14:textId="1928D02A" w:rsidR="001B7231" w:rsidRPr="001B7231" w:rsidRDefault="00FD62B8"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d</w:t>
      </w:r>
      <w:r w:rsidR="001B7231" w:rsidRPr="001B7231">
        <w:rPr>
          <w:sz w:val="24"/>
          <w:szCs w:val="24"/>
        </w:rPr>
        <w:t>ata protection</w:t>
      </w:r>
    </w:p>
    <w:p w14:paraId="0030C6F2" w14:textId="518FFBE9" w:rsidR="001B7231" w:rsidRPr="001B7231" w:rsidRDefault="00FD62B8"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b</w:t>
      </w:r>
      <w:r w:rsidR="001B7231" w:rsidRPr="001B7231">
        <w:rPr>
          <w:sz w:val="24"/>
          <w:szCs w:val="24"/>
        </w:rPr>
        <w:t>usiness continuity and disaster recovery</w:t>
      </w:r>
    </w:p>
    <w:p w14:paraId="6A4CE8AF" w14:textId="34B91597" w:rsidR="001B7231" w:rsidRDefault="00FD62B8" w:rsidP="008F07B4">
      <w:pPr>
        <w:widowControl w:val="0"/>
        <w:numPr>
          <w:ilvl w:val="2"/>
          <w:numId w:val="16"/>
        </w:numPr>
        <w:overflowPunct w:val="0"/>
        <w:autoSpaceDE w:val="0"/>
        <w:autoSpaceDN w:val="0"/>
        <w:adjustRightInd w:val="0"/>
        <w:spacing w:line="276" w:lineRule="auto"/>
        <w:textAlignment w:val="baseline"/>
        <w:rPr>
          <w:sz w:val="24"/>
          <w:szCs w:val="24"/>
        </w:rPr>
      </w:pPr>
      <w:r>
        <w:rPr>
          <w:sz w:val="24"/>
          <w:szCs w:val="24"/>
        </w:rPr>
        <w:t>s</w:t>
      </w:r>
      <w:r w:rsidR="001B7231" w:rsidRPr="001B7231">
        <w:rPr>
          <w:sz w:val="24"/>
          <w:szCs w:val="24"/>
        </w:rPr>
        <w:t>ecurity and information assurance</w:t>
      </w:r>
      <w:r w:rsidR="008F07B4">
        <w:rPr>
          <w:sz w:val="24"/>
          <w:szCs w:val="24"/>
        </w:rPr>
        <w:br/>
      </w:r>
    </w:p>
    <w:p w14:paraId="20D6064A" w14:textId="6DF7D552" w:rsidR="001B7231" w:rsidRPr="00364C10" w:rsidRDefault="00FD62B8" w:rsidP="008F07B4">
      <w:pPr>
        <w:widowControl w:val="0"/>
        <w:numPr>
          <w:ilvl w:val="1"/>
          <w:numId w:val="11"/>
        </w:numPr>
        <w:overflowPunct w:val="0"/>
        <w:autoSpaceDE w:val="0"/>
        <w:autoSpaceDN w:val="0"/>
        <w:adjustRightInd w:val="0"/>
        <w:spacing w:line="276" w:lineRule="auto"/>
        <w:jc w:val="both"/>
        <w:textAlignment w:val="baseline"/>
        <w:rPr>
          <w:i/>
          <w:sz w:val="24"/>
          <w:szCs w:val="24"/>
        </w:rPr>
      </w:pPr>
      <w:r>
        <w:rPr>
          <w:i/>
          <w:sz w:val="24"/>
          <w:szCs w:val="24"/>
        </w:rPr>
        <w:t>a</w:t>
      </w:r>
      <w:r w:rsidR="00364C10">
        <w:rPr>
          <w:i/>
          <w:sz w:val="24"/>
          <w:szCs w:val="24"/>
        </w:rPr>
        <w:t>s a</w:t>
      </w:r>
      <w:r w:rsidR="001B7231" w:rsidRPr="00364C10">
        <w:rPr>
          <w:i/>
          <w:sz w:val="24"/>
          <w:szCs w:val="24"/>
        </w:rPr>
        <w:t>ppropriate:</w:t>
      </w:r>
      <w:r w:rsidR="001B7231" w:rsidRPr="00364C10">
        <w:rPr>
          <w:i/>
          <w:sz w:val="24"/>
          <w:szCs w:val="24"/>
        </w:rPr>
        <w:tab/>
      </w:r>
    </w:p>
    <w:p w14:paraId="1C9E96A3" w14:textId="77777777" w:rsidR="00EF6C15" w:rsidRDefault="00364C10" w:rsidP="008F07B4">
      <w:pPr>
        <w:widowControl w:val="0"/>
        <w:numPr>
          <w:ilvl w:val="2"/>
          <w:numId w:val="16"/>
        </w:numPr>
        <w:overflowPunct w:val="0"/>
        <w:autoSpaceDE w:val="0"/>
        <w:autoSpaceDN w:val="0"/>
        <w:adjustRightInd w:val="0"/>
        <w:spacing w:line="276" w:lineRule="auto"/>
        <w:jc w:val="both"/>
        <w:textAlignment w:val="baseline"/>
        <w:rPr>
          <w:sz w:val="24"/>
          <w:szCs w:val="24"/>
        </w:rPr>
      </w:pPr>
      <w:r w:rsidRPr="00EF6C15">
        <w:rPr>
          <w:sz w:val="24"/>
          <w:szCs w:val="24"/>
        </w:rPr>
        <w:t>p</w:t>
      </w:r>
      <w:r w:rsidR="001B7231" w:rsidRPr="00EF6C15">
        <w:rPr>
          <w:sz w:val="24"/>
          <w:szCs w:val="24"/>
        </w:rPr>
        <w:t xml:space="preserve">roposals for the </w:t>
      </w:r>
      <w:r w:rsidR="00EF6C15">
        <w:rPr>
          <w:sz w:val="24"/>
          <w:szCs w:val="24"/>
        </w:rPr>
        <w:t xml:space="preserve">committee’s </w:t>
      </w:r>
      <w:r w:rsidR="001B7231" w:rsidRPr="00EF6C15">
        <w:rPr>
          <w:sz w:val="24"/>
          <w:szCs w:val="24"/>
        </w:rPr>
        <w:t xml:space="preserve">terms of reference </w:t>
      </w:r>
    </w:p>
    <w:p w14:paraId="0DB0D0CC" w14:textId="77777777" w:rsidR="00EF6C15" w:rsidRPr="001B7231"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a</w:t>
      </w:r>
      <w:r w:rsidRPr="001B7231">
        <w:rPr>
          <w:sz w:val="24"/>
          <w:szCs w:val="24"/>
        </w:rPr>
        <w:t xml:space="preserve"> report on any proposed changes to accounting policies</w:t>
      </w:r>
    </w:p>
    <w:p w14:paraId="5346CC71" w14:textId="19FD12F8" w:rsidR="00EF6C15"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a</w:t>
      </w:r>
      <w:r w:rsidRPr="001B7231">
        <w:rPr>
          <w:sz w:val="24"/>
          <w:szCs w:val="24"/>
        </w:rPr>
        <w:t xml:space="preserve">ny issues referred to </w:t>
      </w:r>
      <w:r w:rsidR="00325E61">
        <w:rPr>
          <w:sz w:val="24"/>
          <w:szCs w:val="24"/>
        </w:rPr>
        <w:t>the committee</w:t>
      </w:r>
      <w:r w:rsidRPr="001B7231">
        <w:rPr>
          <w:sz w:val="24"/>
          <w:szCs w:val="24"/>
        </w:rPr>
        <w:t xml:space="preserve"> from time to time by the Board</w:t>
      </w:r>
      <w:r w:rsidR="00325E61">
        <w:rPr>
          <w:sz w:val="24"/>
          <w:szCs w:val="24"/>
        </w:rPr>
        <w:t xml:space="preserve"> or Accounting Officer</w:t>
      </w:r>
    </w:p>
    <w:p w14:paraId="1CCD86BE" w14:textId="2B79EEB4" w:rsidR="005F005A" w:rsidRPr="001B7231" w:rsidRDefault="005F005A"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the organisation’s risk management strategy</w:t>
      </w:r>
    </w:p>
    <w:p w14:paraId="6A410AB7" w14:textId="3D1E5730" w:rsidR="007E3D4B" w:rsidRDefault="007E3D4B" w:rsidP="008F07B4">
      <w:pPr>
        <w:widowControl w:val="0"/>
        <w:numPr>
          <w:ilvl w:val="2"/>
          <w:numId w:val="16"/>
        </w:numPr>
        <w:overflowPunct w:val="0"/>
        <w:autoSpaceDE w:val="0"/>
        <w:autoSpaceDN w:val="0"/>
        <w:adjustRightInd w:val="0"/>
        <w:spacing w:line="276" w:lineRule="auto"/>
        <w:jc w:val="both"/>
        <w:textAlignment w:val="baseline"/>
        <w:rPr>
          <w:sz w:val="24"/>
          <w:szCs w:val="24"/>
        </w:rPr>
      </w:pPr>
      <w:r w:rsidRPr="007E3D4B">
        <w:rPr>
          <w:sz w:val="24"/>
          <w:szCs w:val="24"/>
        </w:rPr>
        <w:t>proposals for the terms of reference of internal audit / the internal audit charter</w:t>
      </w:r>
    </w:p>
    <w:p w14:paraId="7A54C81F" w14:textId="61BB51E1" w:rsidR="001B7231" w:rsidRPr="00EF6C15" w:rsidRDefault="00364C10" w:rsidP="008F07B4">
      <w:pPr>
        <w:widowControl w:val="0"/>
        <w:numPr>
          <w:ilvl w:val="2"/>
          <w:numId w:val="16"/>
        </w:numPr>
        <w:overflowPunct w:val="0"/>
        <w:autoSpaceDE w:val="0"/>
        <w:autoSpaceDN w:val="0"/>
        <w:adjustRightInd w:val="0"/>
        <w:spacing w:line="276" w:lineRule="auto"/>
        <w:jc w:val="both"/>
        <w:textAlignment w:val="baseline"/>
        <w:rPr>
          <w:sz w:val="24"/>
          <w:szCs w:val="24"/>
        </w:rPr>
      </w:pPr>
      <w:r w:rsidRPr="00EF6C15">
        <w:rPr>
          <w:sz w:val="24"/>
          <w:szCs w:val="24"/>
        </w:rPr>
        <w:t>t</w:t>
      </w:r>
      <w:r w:rsidR="001B7231" w:rsidRPr="00EF6C15">
        <w:rPr>
          <w:sz w:val="24"/>
          <w:szCs w:val="24"/>
        </w:rPr>
        <w:t xml:space="preserve">he internal and external audit strategies </w:t>
      </w:r>
    </w:p>
    <w:p w14:paraId="218E545C" w14:textId="3BA0C452" w:rsidR="001B7231" w:rsidRPr="001B7231" w:rsidRDefault="00364C10"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q</w:t>
      </w:r>
      <w:r w:rsidR="001B7231" w:rsidRPr="001B7231">
        <w:rPr>
          <w:sz w:val="24"/>
          <w:szCs w:val="24"/>
        </w:rPr>
        <w:t>uality assurance reports on the internal audit functions</w:t>
      </w:r>
    </w:p>
    <w:p w14:paraId="7394E0C8" w14:textId="77777777" w:rsidR="00EF6C15" w:rsidRPr="001B7231"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r</w:t>
      </w:r>
      <w:r w:rsidRPr="001B7231">
        <w:rPr>
          <w:sz w:val="24"/>
          <w:szCs w:val="24"/>
        </w:rPr>
        <w:t>ecommendations regarding any changes required to the internal audit arrangements.</w:t>
      </w:r>
    </w:p>
    <w:p w14:paraId="5DC5B252" w14:textId="14E60751" w:rsidR="00EF6C15"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a</w:t>
      </w:r>
      <w:r w:rsidRPr="001B7231">
        <w:rPr>
          <w:sz w:val="24"/>
          <w:szCs w:val="24"/>
        </w:rPr>
        <w:t xml:space="preserve"> report on any proposals to tender for audit functions, the draft specification of services, the proposed list of bidders and the recommendation on the firm to be appointed</w:t>
      </w:r>
    </w:p>
    <w:p w14:paraId="57B37994" w14:textId="7811FB95" w:rsidR="005F005A" w:rsidRPr="001B7231" w:rsidRDefault="005F005A"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reports on co-operation between internal and external audit</w:t>
      </w:r>
    </w:p>
    <w:p w14:paraId="31137D9A" w14:textId="77777777" w:rsidR="00EF6C15"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r</w:t>
      </w:r>
      <w:r w:rsidRPr="001B7231">
        <w:rPr>
          <w:sz w:val="24"/>
          <w:szCs w:val="24"/>
        </w:rPr>
        <w:t>eports on reviews of the effectiveness of the external audit process</w:t>
      </w:r>
    </w:p>
    <w:p w14:paraId="1DDBBC20" w14:textId="48E7076C" w:rsidR="00B5641C" w:rsidRPr="00B5641C" w:rsidRDefault="00B5641C" w:rsidP="00B5641C">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 xml:space="preserve">information about </w:t>
      </w:r>
      <w:r w:rsidRPr="00EC08D6">
        <w:rPr>
          <w:sz w:val="24"/>
          <w:szCs w:val="24"/>
        </w:rPr>
        <w:t>any</w:t>
      </w:r>
      <w:r>
        <w:rPr>
          <w:sz w:val="24"/>
          <w:szCs w:val="24"/>
        </w:rPr>
        <w:t xml:space="preserve"> significant</w:t>
      </w:r>
      <w:r w:rsidRPr="00EC08D6">
        <w:rPr>
          <w:sz w:val="24"/>
          <w:szCs w:val="24"/>
        </w:rPr>
        <w:t xml:space="preserve"> issues</w:t>
      </w:r>
      <w:r>
        <w:rPr>
          <w:sz w:val="24"/>
          <w:szCs w:val="24"/>
        </w:rPr>
        <w:t xml:space="preserve"> arising</w:t>
      </w:r>
      <w:r w:rsidRPr="00EC08D6">
        <w:rPr>
          <w:sz w:val="24"/>
          <w:szCs w:val="24"/>
        </w:rPr>
        <w:t xml:space="preserve"> in the multi supplier environment</w:t>
      </w:r>
    </w:p>
    <w:p w14:paraId="1376AA21" w14:textId="45F68867" w:rsidR="006563B4" w:rsidRPr="001B7231" w:rsidRDefault="006563B4"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reports on the findings of the internal auditors of NS&amp;I’s suppliers.</w:t>
      </w:r>
    </w:p>
    <w:p w14:paraId="2D278700" w14:textId="77777777" w:rsidR="006563B4" w:rsidRDefault="006563B4" w:rsidP="00A232FA">
      <w:pPr>
        <w:spacing w:after="240" w:line="276" w:lineRule="auto"/>
        <w:rPr>
          <w:b/>
          <w:bCs/>
          <w:color w:val="00585C" w:themeColor="accent1"/>
          <w:sz w:val="24"/>
          <w:szCs w:val="24"/>
        </w:rPr>
      </w:pPr>
    </w:p>
    <w:p w14:paraId="27F8A65F" w14:textId="419C923D" w:rsidR="006563B4" w:rsidRPr="006563B4" w:rsidRDefault="006563B4" w:rsidP="006563B4">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In addition, the committee will address horizon scanning at each meeting other than the short June meeting to review the final annual report and accounts.</w:t>
      </w:r>
    </w:p>
    <w:p w14:paraId="4205121F" w14:textId="6F01A518" w:rsidR="001E3102" w:rsidRPr="00E73C44" w:rsidRDefault="006E52D7" w:rsidP="00A232FA">
      <w:pPr>
        <w:spacing w:after="240" w:line="276" w:lineRule="auto"/>
        <w:rPr>
          <w:rFonts w:cs="Arial"/>
          <w:sz w:val="24"/>
          <w:szCs w:val="24"/>
        </w:rPr>
      </w:pPr>
      <w:r>
        <w:rPr>
          <w:b/>
          <w:bCs/>
          <w:color w:val="00585C" w:themeColor="accent1"/>
          <w:sz w:val="24"/>
          <w:szCs w:val="24"/>
        </w:rPr>
        <w:br/>
      </w:r>
      <w:r w:rsidR="001E3102" w:rsidRPr="00E73C44">
        <w:rPr>
          <w:b/>
          <w:bCs/>
          <w:color w:val="00585C" w:themeColor="accent1"/>
          <w:sz w:val="24"/>
          <w:szCs w:val="24"/>
        </w:rPr>
        <w:t>Review</w:t>
      </w:r>
    </w:p>
    <w:p w14:paraId="792148B9" w14:textId="77777777" w:rsidR="006E52D7" w:rsidRDefault="001E3102" w:rsidP="006E52D7">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These terms of reference will be reviewed as required but no less frequently than annually.</w:t>
      </w:r>
    </w:p>
    <w:p w14:paraId="65ABA1A8" w14:textId="1417F9EB" w:rsidR="0030140A" w:rsidRPr="006E52D7" w:rsidRDefault="001E3102" w:rsidP="006E52D7">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6E52D7">
        <w:rPr>
          <w:sz w:val="24"/>
          <w:szCs w:val="24"/>
        </w:rPr>
        <w:t>The terms of reference were approved by the NS&amp;I Board on</w:t>
      </w:r>
      <w:r w:rsidR="00B658E2">
        <w:rPr>
          <w:sz w:val="24"/>
          <w:szCs w:val="24"/>
        </w:rPr>
        <w:t xml:space="preserve"> 6 December 2023.</w:t>
      </w:r>
      <w:r w:rsidR="0030140A" w:rsidRPr="006E52D7">
        <w:rPr>
          <w:b/>
          <w:bCs/>
          <w:color w:val="00585C" w:themeColor="accent1"/>
          <w:sz w:val="24"/>
          <w:szCs w:val="24"/>
        </w:rPr>
        <w:br w:type="page"/>
      </w:r>
    </w:p>
    <w:p w14:paraId="6803E23C" w14:textId="78440CCA" w:rsidR="0030140A" w:rsidRPr="0030140A" w:rsidRDefault="0030140A" w:rsidP="0030140A">
      <w:pPr>
        <w:spacing w:after="240" w:line="276" w:lineRule="auto"/>
        <w:rPr>
          <w:b/>
          <w:bCs/>
          <w:color w:val="00585C" w:themeColor="accent1"/>
          <w:sz w:val="24"/>
          <w:szCs w:val="24"/>
        </w:rPr>
      </w:pPr>
      <w:r w:rsidRPr="0030140A">
        <w:rPr>
          <w:b/>
          <w:bCs/>
          <w:color w:val="00585C" w:themeColor="accent1"/>
          <w:sz w:val="24"/>
          <w:szCs w:val="24"/>
        </w:rPr>
        <w:lastRenderedPageBreak/>
        <w:t>Annex: Good practice principles for Audit and Risk Assurance Committees</w:t>
      </w:r>
      <w:r>
        <w:rPr>
          <w:b/>
          <w:bCs/>
          <w:color w:val="00585C" w:themeColor="accent1"/>
          <w:sz w:val="24"/>
          <w:szCs w:val="24"/>
        </w:rPr>
        <w:t xml:space="preserve"> from the ‘</w:t>
      </w:r>
      <w:r w:rsidRPr="0030140A">
        <w:rPr>
          <w:b/>
          <w:bCs/>
          <w:color w:val="00585C" w:themeColor="accent1"/>
          <w:sz w:val="24"/>
          <w:szCs w:val="24"/>
        </w:rPr>
        <w:t>Audit and risk assurance</w:t>
      </w:r>
      <w:r>
        <w:rPr>
          <w:b/>
          <w:bCs/>
          <w:color w:val="00585C" w:themeColor="accent1"/>
          <w:sz w:val="24"/>
          <w:szCs w:val="24"/>
        </w:rPr>
        <w:t xml:space="preserve"> </w:t>
      </w:r>
      <w:r w:rsidRPr="0030140A">
        <w:rPr>
          <w:b/>
          <w:bCs/>
          <w:color w:val="00585C" w:themeColor="accent1"/>
          <w:sz w:val="24"/>
          <w:szCs w:val="24"/>
        </w:rPr>
        <w:t>committee handbook</w:t>
      </w:r>
      <w:r>
        <w:rPr>
          <w:b/>
          <w:bCs/>
          <w:color w:val="00585C" w:themeColor="accent1"/>
          <w:sz w:val="24"/>
          <w:szCs w:val="24"/>
        </w:rPr>
        <w:t>’ published by HM Treasury</w:t>
      </w:r>
    </w:p>
    <w:tbl>
      <w:tblPr>
        <w:tblStyle w:val="TableGrid"/>
        <w:tblW w:w="0" w:type="auto"/>
        <w:tblLook w:val="04A0" w:firstRow="1" w:lastRow="0" w:firstColumn="1" w:lastColumn="0" w:noHBand="0" w:noVBand="1"/>
      </w:tblPr>
      <w:tblGrid>
        <w:gridCol w:w="3256"/>
        <w:gridCol w:w="7280"/>
      </w:tblGrid>
      <w:tr w:rsidR="0030140A" w14:paraId="2DB05FC7" w14:textId="77777777" w:rsidTr="00904320">
        <w:tc>
          <w:tcPr>
            <w:tcW w:w="3256" w:type="dxa"/>
          </w:tcPr>
          <w:p w14:paraId="22115B81" w14:textId="1E6875A7"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1: Membership, independence, objectivity and understanding</w:t>
            </w:r>
          </w:p>
        </w:tc>
        <w:tc>
          <w:tcPr>
            <w:tcW w:w="7280" w:type="dxa"/>
          </w:tcPr>
          <w:p w14:paraId="0EF02461" w14:textId="73A55879" w:rsidR="0030140A" w:rsidRPr="0030140A" w:rsidRDefault="0030140A" w:rsidP="0030140A">
            <w:pPr>
              <w:widowControl w:val="0"/>
              <w:overflowPunct w:val="0"/>
              <w:autoSpaceDE w:val="0"/>
              <w:autoSpaceDN w:val="0"/>
              <w:adjustRightInd w:val="0"/>
              <w:spacing w:after="240" w:line="276" w:lineRule="auto"/>
              <w:jc w:val="both"/>
              <w:textAlignment w:val="baseline"/>
              <w:rPr>
                <w:sz w:val="24"/>
                <w:szCs w:val="24"/>
              </w:rPr>
            </w:pPr>
            <w:r w:rsidRPr="0030140A">
              <w:rPr>
                <w:sz w:val="24"/>
                <w:szCs w:val="24"/>
              </w:rPr>
              <w:t>The Audit and Risk Assurance Committee should be independent and objective; in addition,</w:t>
            </w:r>
            <w:r>
              <w:rPr>
                <w:sz w:val="24"/>
                <w:szCs w:val="24"/>
              </w:rPr>
              <w:t xml:space="preserve"> </w:t>
            </w:r>
            <w:r w:rsidRPr="0030140A">
              <w:rPr>
                <w:sz w:val="24"/>
                <w:szCs w:val="24"/>
              </w:rPr>
              <w:t>each member should have a good understanding of the objectives and priorities of the</w:t>
            </w:r>
            <w:r>
              <w:rPr>
                <w:sz w:val="24"/>
                <w:szCs w:val="24"/>
              </w:rPr>
              <w:t xml:space="preserve"> </w:t>
            </w:r>
            <w:r w:rsidRPr="0030140A">
              <w:rPr>
                <w:sz w:val="24"/>
                <w:szCs w:val="24"/>
              </w:rPr>
              <w:t>organisation and of their role as an Audit and R</w:t>
            </w:r>
            <w:r>
              <w:rPr>
                <w:sz w:val="24"/>
                <w:szCs w:val="24"/>
              </w:rPr>
              <w:t>isk Assurance Committee member.</w:t>
            </w:r>
          </w:p>
        </w:tc>
      </w:tr>
      <w:tr w:rsidR="0030140A" w14:paraId="2B6DBFEF" w14:textId="77777777" w:rsidTr="00904320">
        <w:tc>
          <w:tcPr>
            <w:tcW w:w="3256" w:type="dxa"/>
          </w:tcPr>
          <w:p w14:paraId="62571428" w14:textId="366FB44C"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2: Skills</w:t>
            </w:r>
          </w:p>
        </w:tc>
        <w:tc>
          <w:tcPr>
            <w:tcW w:w="7280" w:type="dxa"/>
          </w:tcPr>
          <w:p w14:paraId="41AD2B95" w14:textId="2049B86D" w:rsidR="0030140A" w:rsidRPr="0030140A" w:rsidRDefault="0030140A" w:rsidP="0030140A">
            <w:pPr>
              <w:widowControl w:val="0"/>
              <w:overflowPunct w:val="0"/>
              <w:autoSpaceDE w:val="0"/>
              <w:autoSpaceDN w:val="0"/>
              <w:adjustRightInd w:val="0"/>
              <w:spacing w:after="240" w:line="276" w:lineRule="auto"/>
              <w:jc w:val="both"/>
              <w:textAlignment w:val="baseline"/>
              <w:rPr>
                <w:sz w:val="24"/>
                <w:szCs w:val="24"/>
              </w:rPr>
            </w:pPr>
            <w:r w:rsidRPr="0030140A">
              <w:rPr>
                <w:sz w:val="24"/>
                <w:szCs w:val="24"/>
              </w:rPr>
              <w:t xml:space="preserve">The Audit and Risk Assurance Committee should corporately own an </w:t>
            </w:r>
            <w:proofErr w:type="gramStart"/>
            <w:r w:rsidRPr="0030140A">
              <w:rPr>
                <w:sz w:val="24"/>
                <w:szCs w:val="24"/>
              </w:rPr>
              <w:t>appropriate skills</w:t>
            </w:r>
            <w:proofErr w:type="gramEnd"/>
            <w:r w:rsidRPr="0030140A">
              <w:rPr>
                <w:sz w:val="24"/>
                <w:szCs w:val="24"/>
              </w:rPr>
              <w:t xml:space="preserve"> mix to</w:t>
            </w:r>
            <w:r>
              <w:rPr>
                <w:sz w:val="24"/>
                <w:szCs w:val="24"/>
              </w:rPr>
              <w:t xml:space="preserve"> </w:t>
            </w:r>
            <w:r w:rsidRPr="0030140A">
              <w:rPr>
                <w:sz w:val="24"/>
                <w:szCs w:val="24"/>
              </w:rPr>
              <w:t xml:space="preserve">allow it to </w:t>
            </w:r>
            <w:r>
              <w:rPr>
                <w:sz w:val="24"/>
                <w:szCs w:val="24"/>
              </w:rPr>
              <w:t>carry out its overall function.</w:t>
            </w:r>
          </w:p>
        </w:tc>
      </w:tr>
      <w:tr w:rsidR="0030140A" w14:paraId="49FD792A" w14:textId="77777777" w:rsidTr="00904320">
        <w:tc>
          <w:tcPr>
            <w:tcW w:w="3256" w:type="dxa"/>
          </w:tcPr>
          <w:p w14:paraId="2C68EE45" w14:textId="0991BE2B"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3: The role of the Audit and Risk Assurance Committee</w:t>
            </w:r>
          </w:p>
        </w:tc>
        <w:tc>
          <w:tcPr>
            <w:tcW w:w="7280" w:type="dxa"/>
          </w:tcPr>
          <w:p w14:paraId="50899A9E" w14:textId="453DEDA2" w:rsidR="0030140A" w:rsidRPr="0030140A" w:rsidRDefault="0030140A" w:rsidP="0030140A">
            <w:pPr>
              <w:widowControl w:val="0"/>
              <w:overflowPunct w:val="0"/>
              <w:autoSpaceDE w:val="0"/>
              <w:autoSpaceDN w:val="0"/>
              <w:adjustRightInd w:val="0"/>
              <w:spacing w:after="240" w:line="276" w:lineRule="auto"/>
              <w:jc w:val="both"/>
              <w:textAlignment w:val="baseline"/>
              <w:rPr>
                <w:sz w:val="24"/>
                <w:szCs w:val="24"/>
              </w:rPr>
            </w:pPr>
            <w:r w:rsidRPr="0030140A">
              <w:rPr>
                <w:sz w:val="24"/>
                <w:szCs w:val="24"/>
              </w:rPr>
              <w:t>The Audit and Risk Assurance Committee should support the Board and Accounting Officer by</w:t>
            </w:r>
            <w:r>
              <w:rPr>
                <w:sz w:val="24"/>
                <w:szCs w:val="24"/>
              </w:rPr>
              <w:t xml:space="preserve"> </w:t>
            </w:r>
            <w:r w:rsidRPr="0030140A">
              <w:rPr>
                <w:sz w:val="24"/>
                <w:szCs w:val="24"/>
              </w:rPr>
              <w:t>reviewing the comprehensiveness and reliability of assurances on governance, risk management,</w:t>
            </w:r>
            <w:r>
              <w:rPr>
                <w:sz w:val="24"/>
                <w:szCs w:val="24"/>
              </w:rPr>
              <w:t xml:space="preserve"> </w:t>
            </w:r>
            <w:r w:rsidRPr="0030140A">
              <w:rPr>
                <w:sz w:val="24"/>
                <w:szCs w:val="24"/>
              </w:rPr>
              <w:t>the control environment and the integrity of financial st</w:t>
            </w:r>
            <w:r>
              <w:rPr>
                <w:sz w:val="24"/>
                <w:szCs w:val="24"/>
              </w:rPr>
              <w:t>atements and the annual report.</w:t>
            </w:r>
          </w:p>
        </w:tc>
      </w:tr>
      <w:tr w:rsidR="0030140A" w14:paraId="14D2F197" w14:textId="77777777" w:rsidTr="00904320">
        <w:tc>
          <w:tcPr>
            <w:tcW w:w="3256" w:type="dxa"/>
          </w:tcPr>
          <w:p w14:paraId="1C1E0AF7" w14:textId="15D521BF"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4: Scope of work</w:t>
            </w:r>
          </w:p>
        </w:tc>
        <w:tc>
          <w:tcPr>
            <w:tcW w:w="7280" w:type="dxa"/>
          </w:tcPr>
          <w:p w14:paraId="47975CE1" w14:textId="3F2FA848" w:rsidR="0030140A" w:rsidRPr="0030140A" w:rsidRDefault="0030140A" w:rsidP="00904320">
            <w:pPr>
              <w:widowControl w:val="0"/>
              <w:overflowPunct w:val="0"/>
              <w:autoSpaceDE w:val="0"/>
              <w:autoSpaceDN w:val="0"/>
              <w:adjustRightInd w:val="0"/>
              <w:spacing w:after="240" w:line="276" w:lineRule="auto"/>
              <w:jc w:val="both"/>
              <w:textAlignment w:val="baseline"/>
              <w:rPr>
                <w:sz w:val="24"/>
                <w:szCs w:val="24"/>
              </w:rPr>
            </w:pPr>
            <w:r w:rsidRPr="0030140A">
              <w:rPr>
                <w:sz w:val="24"/>
                <w:szCs w:val="24"/>
              </w:rPr>
              <w:t>The scope of the Audit and Risk Assurance Committee work should be defined in its terms of</w:t>
            </w:r>
            <w:r>
              <w:rPr>
                <w:sz w:val="24"/>
                <w:szCs w:val="24"/>
              </w:rPr>
              <w:t xml:space="preserve"> </w:t>
            </w:r>
            <w:r w:rsidRPr="0030140A">
              <w:rPr>
                <w:sz w:val="24"/>
                <w:szCs w:val="24"/>
              </w:rPr>
              <w:t>reference, and encompass all the assurance needs of the Board and Accounting Officer. Within</w:t>
            </w:r>
            <w:r>
              <w:rPr>
                <w:sz w:val="24"/>
                <w:szCs w:val="24"/>
              </w:rPr>
              <w:t xml:space="preserve"> </w:t>
            </w:r>
            <w:r w:rsidRPr="0030140A">
              <w:rPr>
                <w:sz w:val="24"/>
                <w:szCs w:val="24"/>
              </w:rPr>
              <w:t>this, the Audit and Risk Assurance Committee should have particular engagement with the work</w:t>
            </w:r>
            <w:r>
              <w:rPr>
                <w:sz w:val="24"/>
                <w:szCs w:val="24"/>
              </w:rPr>
              <w:t xml:space="preserve"> </w:t>
            </w:r>
            <w:r w:rsidRPr="0030140A">
              <w:rPr>
                <w:sz w:val="24"/>
                <w:szCs w:val="24"/>
              </w:rPr>
              <w:t xml:space="preserve">of internal audit, risk management, the </w:t>
            </w:r>
            <w:r w:rsidR="00904320">
              <w:rPr>
                <w:sz w:val="24"/>
                <w:szCs w:val="24"/>
              </w:rPr>
              <w:t>e</w:t>
            </w:r>
            <w:r w:rsidRPr="0030140A">
              <w:rPr>
                <w:sz w:val="24"/>
                <w:szCs w:val="24"/>
              </w:rPr>
              <w:t xml:space="preserve">xternal </w:t>
            </w:r>
            <w:r w:rsidR="00904320">
              <w:rPr>
                <w:sz w:val="24"/>
                <w:szCs w:val="24"/>
              </w:rPr>
              <w:t>a</w:t>
            </w:r>
            <w:r w:rsidRPr="0030140A">
              <w:rPr>
                <w:sz w:val="24"/>
                <w:szCs w:val="24"/>
              </w:rPr>
              <w:t>uditor, and financial management and</w:t>
            </w:r>
            <w:r>
              <w:rPr>
                <w:sz w:val="24"/>
                <w:szCs w:val="24"/>
              </w:rPr>
              <w:t xml:space="preserve"> reporting issues.</w:t>
            </w:r>
          </w:p>
        </w:tc>
      </w:tr>
      <w:tr w:rsidR="0030140A" w14:paraId="75B1AF1F" w14:textId="77777777" w:rsidTr="00904320">
        <w:tc>
          <w:tcPr>
            <w:tcW w:w="3256" w:type="dxa"/>
          </w:tcPr>
          <w:p w14:paraId="7B8AFD20" w14:textId="09A0BB22"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5: Communication and reporting</w:t>
            </w:r>
          </w:p>
        </w:tc>
        <w:tc>
          <w:tcPr>
            <w:tcW w:w="7280" w:type="dxa"/>
          </w:tcPr>
          <w:p w14:paraId="1E1DBB93" w14:textId="0372FC74" w:rsidR="0030140A" w:rsidRDefault="0030140A" w:rsidP="00904320">
            <w:pPr>
              <w:widowControl w:val="0"/>
              <w:overflowPunct w:val="0"/>
              <w:autoSpaceDE w:val="0"/>
              <w:autoSpaceDN w:val="0"/>
              <w:adjustRightInd w:val="0"/>
              <w:spacing w:after="240" w:line="276" w:lineRule="auto"/>
              <w:jc w:val="both"/>
              <w:textAlignment w:val="baseline"/>
              <w:rPr>
                <w:b/>
                <w:bCs/>
                <w:color w:val="00585C" w:themeColor="accent1"/>
                <w:sz w:val="24"/>
                <w:szCs w:val="24"/>
              </w:rPr>
            </w:pPr>
            <w:r w:rsidRPr="0030140A">
              <w:rPr>
                <w:sz w:val="24"/>
                <w:szCs w:val="24"/>
              </w:rPr>
              <w:t>The Audit and Risk Assurance Committee should ensure that it has effective communication with</w:t>
            </w:r>
            <w:r>
              <w:rPr>
                <w:sz w:val="24"/>
                <w:szCs w:val="24"/>
              </w:rPr>
              <w:t xml:space="preserve"> </w:t>
            </w:r>
            <w:r w:rsidRPr="0030140A">
              <w:rPr>
                <w:sz w:val="24"/>
                <w:szCs w:val="24"/>
              </w:rPr>
              <w:t xml:space="preserve">all key stakeholders, for example, the Board, the </w:t>
            </w:r>
            <w:r w:rsidR="00904320">
              <w:rPr>
                <w:sz w:val="24"/>
                <w:szCs w:val="24"/>
              </w:rPr>
              <w:t>gr</w:t>
            </w:r>
            <w:r w:rsidRPr="0030140A">
              <w:rPr>
                <w:sz w:val="24"/>
                <w:szCs w:val="24"/>
              </w:rPr>
              <w:t xml:space="preserve">oup </w:t>
            </w:r>
            <w:r w:rsidR="00904320">
              <w:rPr>
                <w:sz w:val="24"/>
                <w:szCs w:val="24"/>
              </w:rPr>
              <w:t>c</w:t>
            </w:r>
            <w:r w:rsidRPr="0030140A">
              <w:rPr>
                <w:sz w:val="24"/>
                <w:szCs w:val="24"/>
              </w:rPr>
              <w:t xml:space="preserve">hief </w:t>
            </w:r>
            <w:r w:rsidR="00904320">
              <w:rPr>
                <w:sz w:val="24"/>
                <w:szCs w:val="24"/>
              </w:rPr>
              <w:t>i</w:t>
            </w:r>
            <w:r w:rsidRPr="0030140A">
              <w:rPr>
                <w:sz w:val="24"/>
                <w:szCs w:val="24"/>
              </w:rPr>
              <w:t xml:space="preserve">nternal </w:t>
            </w:r>
            <w:r w:rsidR="00904320">
              <w:rPr>
                <w:sz w:val="24"/>
                <w:szCs w:val="24"/>
              </w:rPr>
              <w:t>a</w:t>
            </w:r>
            <w:r w:rsidRPr="0030140A">
              <w:rPr>
                <w:sz w:val="24"/>
                <w:szCs w:val="24"/>
              </w:rPr>
              <w:t xml:space="preserve">uditor, </w:t>
            </w:r>
            <w:r w:rsidR="00904320">
              <w:rPr>
                <w:sz w:val="24"/>
                <w:szCs w:val="24"/>
              </w:rPr>
              <w:t>h</w:t>
            </w:r>
            <w:r w:rsidRPr="0030140A">
              <w:rPr>
                <w:sz w:val="24"/>
                <w:szCs w:val="24"/>
              </w:rPr>
              <w:t xml:space="preserve">ead of </w:t>
            </w:r>
            <w:r w:rsidR="00904320">
              <w:rPr>
                <w:sz w:val="24"/>
                <w:szCs w:val="24"/>
              </w:rPr>
              <w:t>i</w:t>
            </w:r>
            <w:r w:rsidRPr="0030140A">
              <w:rPr>
                <w:sz w:val="24"/>
                <w:szCs w:val="24"/>
              </w:rPr>
              <w:t>nternal</w:t>
            </w:r>
            <w:r>
              <w:rPr>
                <w:sz w:val="24"/>
                <w:szCs w:val="24"/>
              </w:rPr>
              <w:t xml:space="preserve"> </w:t>
            </w:r>
            <w:r w:rsidR="00904320">
              <w:rPr>
                <w:sz w:val="24"/>
                <w:szCs w:val="24"/>
              </w:rPr>
              <w:t>a</w:t>
            </w:r>
            <w:r w:rsidRPr="0030140A">
              <w:rPr>
                <w:sz w:val="24"/>
                <w:szCs w:val="24"/>
              </w:rPr>
              <w:t xml:space="preserve">udit, the </w:t>
            </w:r>
            <w:r w:rsidR="00904320">
              <w:rPr>
                <w:sz w:val="24"/>
                <w:szCs w:val="24"/>
              </w:rPr>
              <w:t>e</w:t>
            </w:r>
            <w:r w:rsidRPr="0030140A">
              <w:rPr>
                <w:sz w:val="24"/>
                <w:szCs w:val="24"/>
              </w:rPr>
              <w:t xml:space="preserve">xternal </w:t>
            </w:r>
            <w:r w:rsidR="00904320">
              <w:rPr>
                <w:sz w:val="24"/>
                <w:szCs w:val="24"/>
              </w:rPr>
              <w:t>a</w:t>
            </w:r>
            <w:r w:rsidRPr="0030140A">
              <w:rPr>
                <w:sz w:val="24"/>
                <w:szCs w:val="24"/>
              </w:rPr>
              <w:t xml:space="preserve">uditor, </w:t>
            </w:r>
            <w:r w:rsidR="00904320">
              <w:rPr>
                <w:sz w:val="24"/>
                <w:szCs w:val="24"/>
              </w:rPr>
              <w:t>r</w:t>
            </w:r>
            <w:r w:rsidRPr="0030140A">
              <w:rPr>
                <w:sz w:val="24"/>
                <w:szCs w:val="24"/>
              </w:rPr>
              <w:t xml:space="preserve">isk </w:t>
            </w:r>
            <w:r w:rsidR="00904320">
              <w:rPr>
                <w:sz w:val="24"/>
                <w:szCs w:val="24"/>
              </w:rPr>
              <w:t>m</w:t>
            </w:r>
            <w:r w:rsidRPr="0030140A">
              <w:rPr>
                <w:sz w:val="24"/>
                <w:szCs w:val="24"/>
              </w:rPr>
              <w:t>anager and other relevant assurance providers.</w:t>
            </w:r>
          </w:p>
        </w:tc>
      </w:tr>
    </w:tbl>
    <w:p w14:paraId="0D47E185" w14:textId="77777777" w:rsidR="0030140A" w:rsidRPr="0030140A" w:rsidRDefault="0030140A" w:rsidP="0030140A">
      <w:pPr>
        <w:spacing w:after="240" w:line="276" w:lineRule="auto"/>
        <w:rPr>
          <w:b/>
          <w:bCs/>
          <w:color w:val="00585C" w:themeColor="accent1"/>
          <w:sz w:val="24"/>
          <w:szCs w:val="24"/>
        </w:rPr>
      </w:pPr>
    </w:p>
    <w:sectPr w:rsidR="0030140A" w:rsidRPr="0030140A" w:rsidSect="00C05FAA">
      <w:headerReference w:type="default" r:id="rId8"/>
      <w:footerReference w:type="default" r:id="rId9"/>
      <w:headerReference w:type="first" r:id="rId10"/>
      <w:footerReference w:type="first" r:id="rId11"/>
      <w:pgSz w:w="11906" w:h="16838" w:code="9"/>
      <w:pgMar w:top="2155" w:right="680" w:bottom="851" w:left="68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08FA" w14:textId="77777777" w:rsidR="0046326A" w:rsidRDefault="0046326A" w:rsidP="00507C26">
      <w:pPr>
        <w:spacing w:line="240" w:lineRule="auto"/>
      </w:pPr>
      <w:r>
        <w:separator/>
      </w:r>
    </w:p>
  </w:endnote>
  <w:endnote w:type="continuationSeparator" w:id="0">
    <w:p w14:paraId="55103BC6" w14:textId="77777777" w:rsidR="0046326A" w:rsidRDefault="0046326A"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92D5" w14:textId="2CDF343B" w:rsidR="00E550F9" w:rsidRDefault="00B658E2" w:rsidP="00A232FA">
    <w:pPr>
      <w:pStyle w:val="Footeraddress"/>
      <w:jc w:val="center"/>
    </w:pPr>
    <w:sdt>
      <w:sdtPr>
        <w:id w:val="1435328625"/>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rsidR="007C2C35">
          <w:t>7</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rsidR="007C2C35">
          <w:t>7</w:t>
        </w:r>
        <w:r w:rsidR="00944DE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333C" w14:textId="4A4C491A" w:rsidR="003756CD" w:rsidRPr="00C21AC7" w:rsidRDefault="00B658E2" w:rsidP="00A232FA">
    <w:pPr>
      <w:pStyle w:val="Footeraddress"/>
      <w:jc w:val="center"/>
    </w:pPr>
    <w:sdt>
      <w:sdtPr>
        <w:id w:val="98381352"/>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rsidR="007C2C35">
          <w:t>1</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rsidR="007C2C35">
          <w:t>7</w:t>
        </w:r>
        <w:r w:rsidR="00944DE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605A" w14:textId="77777777" w:rsidR="0046326A" w:rsidRDefault="0046326A" w:rsidP="00507C26">
      <w:pPr>
        <w:spacing w:line="240" w:lineRule="auto"/>
      </w:pPr>
      <w:r>
        <w:separator/>
      </w:r>
    </w:p>
  </w:footnote>
  <w:footnote w:type="continuationSeparator" w:id="0">
    <w:p w14:paraId="12984009" w14:textId="77777777" w:rsidR="0046326A" w:rsidRDefault="0046326A" w:rsidP="00507C26">
      <w:pPr>
        <w:spacing w:line="240" w:lineRule="auto"/>
      </w:pPr>
      <w:r>
        <w:continuationSeparator/>
      </w:r>
    </w:p>
  </w:footnote>
  <w:footnote w:id="1">
    <w:p w14:paraId="52AD6EC0" w14:textId="11AB8501" w:rsidR="00BC34FE" w:rsidRDefault="00BC34FE" w:rsidP="00BC34FE">
      <w:pPr>
        <w:pStyle w:val="FootnoteText"/>
      </w:pPr>
      <w:r>
        <w:rPr>
          <w:rStyle w:val="FootnoteReference"/>
        </w:rPr>
        <w:footnoteRef/>
      </w:r>
      <w:r>
        <w:t xml:space="preserve"> </w:t>
      </w:r>
      <w:r w:rsidRPr="00BC34FE">
        <w:t>Disclosure Guidance and Transparency Rules sourcebook</w:t>
      </w:r>
      <w:r>
        <w:t>, Chapter 7 Corporate Gover</w:t>
      </w:r>
      <w:r w:rsidR="0012058F">
        <w:t>n</w:t>
      </w:r>
      <w:r>
        <w:t>ance, section 7.1 Audit Committees</w:t>
      </w:r>
    </w:p>
  </w:footnote>
  <w:footnote w:id="2">
    <w:p w14:paraId="47089F55" w14:textId="7FC76B5A" w:rsidR="0012058F" w:rsidRDefault="0012058F">
      <w:pPr>
        <w:pStyle w:val="FootnoteText"/>
      </w:pPr>
      <w:r>
        <w:rPr>
          <w:rStyle w:val="FootnoteReference"/>
        </w:rPr>
        <w:footnoteRef/>
      </w:r>
      <w:r>
        <w:t xml:space="preserve"> Including but not restricted to processes to ensure compliance with relevant</w:t>
      </w:r>
      <w:r w:rsidRPr="0012058F">
        <w:t xml:space="preserve"> financial services regulation</w:t>
      </w:r>
      <w:r>
        <w:t xml:space="preserve">s, processes relating to cyber security and business continuity, and processes to prevent and detect fraud and money laundering,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14:paraId="5E630012" w14:textId="77777777" w:rsidTr="00A51B04">
      <w:trPr>
        <w:trHeight w:val="1417"/>
      </w:trPr>
      <w:tc>
        <w:tcPr>
          <w:tcW w:w="10507" w:type="dxa"/>
        </w:tcPr>
        <w:p w14:paraId="3EEB27CF" w14:textId="77777777" w:rsidR="00944DE3" w:rsidRDefault="00944DE3" w:rsidP="00944DE3">
          <w:pPr>
            <w:pStyle w:val="Header"/>
            <w:spacing w:before="60"/>
          </w:pPr>
        </w:p>
      </w:tc>
    </w:tr>
  </w:tbl>
  <w:p w14:paraId="1706A482" w14:textId="77777777" w:rsidR="00944DE3" w:rsidRDefault="002F5E44">
    <w:pPr>
      <w:pStyle w:val="Header"/>
    </w:pPr>
    <w:r>
      <w:rPr>
        <w:noProof/>
        <w:lang w:eastAsia="en-GB"/>
      </w:rPr>
      <w:drawing>
        <wp:anchor distT="0" distB="0" distL="114300" distR="114300" simplePos="0" relativeHeight="251665408" behindDoc="0" locked="1" layoutInCell="1" allowOverlap="1" wp14:anchorId="6C1EC21C" wp14:editId="730989FB">
          <wp:simplePos x="0" y="0"/>
          <wp:positionH relativeFrom="page">
            <wp:posOffset>6444615</wp:posOffset>
          </wp:positionH>
          <wp:positionV relativeFrom="page">
            <wp:posOffset>536575</wp:posOffset>
          </wp:positionV>
          <wp:extent cx="396000" cy="518400"/>
          <wp:effectExtent l="0" t="0" r="444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14:paraId="0757B893" w14:textId="77777777" w:rsidTr="00A51B04">
      <w:trPr>
        <w:trHeight w:val="2268"/>
      </w:trPr>
      <w:tc>
        <w:tcPr>
          <w:tcW w:w="10507" w:type="dxa"/>
        </w:tcPr>
        <w:p w14:paraId="3A19B594" w14:textId="77777777" w:rsidR="00944DE3" w:rsidRDefault="00944DE3" w:rsidP="00944DE3">
          <w:pPr>
            <w:pStyle w:val="Header"/>
            <w:spacing w:before="60"/>
          </w:pPr>
        </w:p>
      </w:tc>
    </w:tr>
  </w:tbl>
  <w:p w14:paraId="4B508FA8" w14:textId="77777777" w:rsidR="00944DE3" w:rsidRDefault="002F5E44">
    <w:pPr>
      <w:pStyle w:val="Header"/>
    </w:pPr>
    <w:r>
      <w:rPr>
        <w:noProof/>
        <w:lang w:eastAsia="en-GB"/>
      </w:rPr>
      <w:drawing>
        <wp:anchor distT="0" distB="0" distL="114300" distR="114300" simplePos="0" relativeHeight="251663360" behindDoc="0" locked="1" layoutInCell="1" allowOverlap="1" wp14:anchorId="4FFF4BE8" wp14:editId="100FE883">
          <wp:simplePos x="0" y="0"/>
          <wp:positionH relativeFrom="page">
            <wp:posOffset>6444615</wp:posOffset>
          </wp:positionH>
          <wp:positionV relativeFrom="page">
            <wp:posOffset>536575</wp:posOffset>
          </wp:positionV>
          <wp:extent cx="396000" cy="518400"/>
          <wp:effectExtent l="0" t="0" r="444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A0FE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0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BE8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40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AB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1A0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66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F8440D2"/>
    <w:lvl w:ilvl="0">
      <w:numFmt w:val="bullet"/>
      <w:lvlText w:val="*"/>
      <w:lvlJc w:val="left"/>
    </w:lvl>
  </w:abstractNum>
  <w:abstractNum w:abstractNumId="11" w15:restartNumberingAfterBreak="0">
    <w:nsid w:val="0BB72065"/>
    <w:multiLevelType w:val="multilevel"/>
    <w:tmpl w:val="C668148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33EC32A5"/>
    <w:multiLevelType w:val="multilevel"/>
    <w:tmpl w:val="457C192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45B61480"/>
    <w:multiLevelType w:val="multilevel"/>
    <w:tmpl w:val="E41219F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C5773EC"/>
    <w:multiLevelType w:val="multilevel"/>
    <w:tmpl w:val="C668148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A4F599A"/>
    <w:multiLevelType w:val="multilevel"/>
    <w:tmpl w:val="C668148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60A85A8F"/>
    <w:multiLevelType w:val="hybridMultilevel"/>
    <w:tmpl w:val="AF4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1373D"/>
    <w:multiLevelType w:val="multilevel"/>
    <w:tmpl w:val="CD92E68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5"/>
      <w:numFmt w:val="bullet"/>
      <w:lvlText w:val="-"/>
      <w:lvlJc w:val="left"/>
      <w:pPr>
        <w:tabs>
          <w:tab w:val="num" w:pos="2880"/>
        </w:tabs>
        <w:ind w:left="2880" w:hanging="720"/>
      </w:pPr>
      <w:rPr>
        <w:rFonts w:ascii="Arial" w:eastAsia="Calibri" w:hAnsi="Arial" w:cs="Arial"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6DA357FF"/>
    <w:multiLevelType w:val="hybridMultilevel"/>
    <w:tmpl w:val="377E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A5EA6"/>
    <w:multiLevelType w:val="singleLevel"/>
    <w:tmpl w:val="D6029F82"/>
    <w:lvl w:ilvl="0">
      <w:start w:val="1"/>
      <w:numFmt w:val="decimal"/>
      <w:lvlText w:val="%1."/>
      <w:legacy w:legacy="1" w:legacySpace="120" w:legacyIndent="360"/>
      <w:lvlJc w:val="left"/>
      <w:pPr>
        <w:ind w:left="720" w:hanging="360"/>
      </w:pPr>
      <w:rPr>
        <w:b w:val="0"/>
      </w:rPr>
    </w:lvl>
  </w:abstractNum>
  <w:num w:numId="1" w16cid:durableId="602879729">
    <w:abstractNumId w:val="9"/>
  </w:num>
  <w:num w:numId="2" w16cid:durableId="276563801">
    <w:abstractNumId w:val="7"/>
  </w:num>
  <w:num w:numId="3" w16cid:durableId="263613843">
    <w:abstractNumId w:val="8"/>
  </w:num>
  <w:num w:numId="4" w16cid:durableId="272516777">
    <w:abstractNumId w:val="6"/>
  </w:num>
  <w:num w:numId="5" w16cid:durableId="1551307681">
    <w:abstractNumId w:val="5"/>
  </w:num>
  <w:num w:numId="6" w16cid:durableId="310984789">
    <w:abstractNumId w:val="4"/>
  </w:num>
  <w:num w:numId="7" w16cid:durableId="326710965">
    <w:abstractNumId w:val="3"/>
  </w:num>
  <w:num w:numId="8" w16cid:durableId="339696525">
    <w:abstractNumId w:val="2"/>
  </w:num>
  <w:num w:numId="9" w16cid:durableId="1628118259">
    <w:abstractNumId w:val="1"/>
  </w:num>
  <w:num w:numId="10" w16cid:durableId="986939019">
    <w:abstractNumId w:val="0"/>
  </w:num>
  <w:num w:numId="11" w16cid:durableId="1003825689">
    <w:abstractNumId w:val="13"/>
  </w:num>
  <w:num w:numId="12" w16cid:durableId="1655529307">
    <w:abstractNumId w:val="18"/>
  </w:num>
  <w:num w:numId="13" w16cid:durableId="83695945">
    <w:abstractNumId w:val="16"/>
  </w:num>
  <w:num w:numId="14" w16cid:durableId="1680502451">
    <w:abstractNumId w:val="10"/>
    <w:lvlOverride w:ilvl="0">
      <w:lvl w:ilvl="0">
        <w:start w:val="1"/>
        <w:numFmt w:val="bullet"/>
        <w:lvlText w:val=""/>
        <w:legacy w:legacy="1" w:legacySpace="0" w:legacyIndent="283"/>
        <w:lvlJc w:val="left"/>
        <w:pPr>
          <w:ind w:left="926" w:hanging="283"/>
        </w:pPr>
        <w:rPr>
          <w:rFonts w:ascii="Symbol" w:hAnsi="Symbol" w:hint="default"/>
        </w:rPr>
      </w:lvl>
    </w:lvlOverride>
  </w:num>
  <w:num w:numId="15" w16cid:durableId="468325045">
    <w:abstractNumId w:val="19"/>
    <w:lvlOverride w:ilvl="0">
      <w:startOverride w:val="1"/>
    </w:lvlOverride>
  </w:num>
  <w:num w:numId="16" w16cid:durableId="2071688286">
    <w:abstractNumId w:val="14"/>
  </w:num>
  <w:num w:numId="17" w16cid:durableId="1138378001">
    <w:abstractNumId w:val="11"/>
  </w:num>
  <w:num w:numId="18" w16cid:durableId="19399560">
    <w:abstractNumId w:val="15"/>
  </w:num>
  <w:num w:numId="19" w16cid:durableId="46035466">
    <w:abstractNumId w:val="17"/>
  </w:num>
  <w:num w:numId="20" w16cid:durableId="226959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67"/>
    <w:rsid w:val="000017FB"/>
    <w:rsid w:val="00025A3F"/>
    <w:rsid w:val="00025B8F"/>
    <w:rsid w:val="000326E1"/>
    <w:rsid w:val="00043FA8"/>
    <w:rsid w:val="000524A2"/>
    <w:rsid w:val="000567EC"/>
    <w:rsid w:val="00071180"/>
    <w:rsid w:val="00077D18"/>
    <w:rsid w:val="00087EE6"/>
    <w:rsid w:val="000A2A6F"/>
    <w:rsid w:val="000A3CFA"/>
    <w:rsid w:val="000B0E14"/>
    <w:rsid w:val="000C5709"/>
    <w:rsid w:val="000F1CA2"/>
    <w:rsid w:val="000F43BF"/>
    <w:rsid w:val="00106BAB"/>
    <w:rsid w:val="00113769"/>
    <w:rsid w:val="001143F7"/>
    <w:rsid w:val="0012058F"/>
    <w:rsid w:val="00122917"/>
    <w:rsid w:val="00126474"/>
    <w:rsid w:val="00140C36"/>
    <w:rsid w:val="00177648"/>
    <w:rsid w:val="001934DF"/>
    <w:rsid w:val="001A00A6"/>
    <w:rsid w:val="001A27FB"/>
    <w:rsid w:val="001A4E84"/>
    <w:rsid w:val="001A67B4"/>
    <w:rsid w:val="001B65BE"/>
    <w:rsid w:val="001B7231"/>
    <w:rsid w:val="001C40BA"/>
    <w:rsid w:val="001D088B"/>
    <w:rsid w:val="001E3102"/>
    <w:rsid w:val="001F461C"/>
    <w:rsid w:val="00203357"/>
    <w:rsid w:val="00204FE4"/>
    <w:rsid w:val="002164F4"/>
    <w:rsid w:val="00226D8D"/>
    <w:rsid w:val="00240F53"/>
    <w:rsid w:val="00245760"/>
    <w:rsid w:val="00250DDB"/>
    <w:rsid w:val="002555ED"/>
    <w:rsid w:val="002617AE"/>
    <w:rsid w:val="002665DC"/>
    <w:rsid w:val="002675F1"/>
    <w:rsid w:val="00271A01"/>
    <w:rsid w:val="00271DEC"/>
    <w:rsid w:val="00283AF3"/>
    <w:rsid w:val="00285CF6"/>
    <w:rsid w:val="00290E48"/>
    <w:rsid w:val="0029137B"/>
    <w:rsid w:val="0029635F"/>
    <w:rsid w:val="002A3586"/>
    <w:rsid w:val="002A66BA"/>
    <w:rsid w:val="002B1C55"/>
    <w:rsid w:val="002C5396"/>
    <w:rsid w:val="002D0A4E"/>
    <w:rsid w:val="002E3AB0"/>
    <w:rsid w:val="002F2D38"/>
    <w:rsid w:val="002F5B2D"/>
    <w:rsid w:val="002F5E44"/>
    <w:rsid w:val="002F715F"/>
    <w:rsid w:val="002F7892"/>
    <w:rsid w:val="0030140A"/>
    <w:rsid w:val="00312BD3"/>
    <w:rsid w:val="00313804"/>
    <w:rsid w:val="003202C2"/>
    <w:rsid w:val="00320FF6"/>
    <w:rsid w:val="0032271C"/>
    <w:rsid w:val="00325E61"/>
    <w:rsid w:val="003353C7"/>
    <w:rsid w:val="0033620D"/>
    <w:rsid w:val="00342E8A"/>
    <w:rsid w:val="003579B9"/>
    <w:rsid w:val="00364C10"/>
    <w:rsid w:val="003756CD"/>
    <w:rsid w:val="00377E9E"/>
    <w:rsid w:val="00383895"/>
    <w:rsid w:val="003B4276"/>
    <w:rsid w:val="003B5380"/>
    <w:rsid w:val="003B6B2F"/>
    <w:rsid w:val="003D006D"/>
    <w:rsid w:val="003D7328"/>
    <w:rsid w:val="003D7E6D"/>
    <w:rsid w:val="003E29DA"/>
    <w:rsid w:val="00400195"/>
    <w:rsid w:val="004201AA"/>
    <w:rsid w:val="0044123D"/>
    <w:rsid w:val="00457C99"/>
    <w:rsid w:val="00457ED1"/>
    <w:rsid w:val="0046326A"/>
    <w:rsid w:val="00466B46"/>
    <w:rsid w:val="00472122"/>
    <w:rsid w:val="00473E1A"/>
    <w:rsid w:val="00483EDB"/>
    <w:rsid w:val="0048675D"/>
    <w:rsid w:val="0049252C"/>
    <w:rsid w:val="004A1620"/>
    <w:rsid w:val="004A2515"/>
    <w:rsid w:val="004A2F78"/>
    <w:rsid w:val="004B7B41"/>
    <w:rsid w:val="004C056D"/>
    <w:rsid w:val="004C233F"/>
    <w:rsid w:val="004C4BD1"/>
    <w:rsid w:val="004D2F02"/>
    <w:rsid w:val="004D6CD0"/>
    <w:rsid w:val="004E4397"/>
    <w:rsid w:val="004E61DC"/>
    <w:rsid w:val="004F3EA4"/>
    <w:rsid w:val="004F6F18"/>
    <w:rsid w:val="004F7FB9"/>
    <w:rsid w:val="00507987"/>
    <w:rsid w:val="00507C26"/>
    <w:rsid w:val="00526C11"/>
    <w:rsid w:val="00534476"/>
    <w:rsid w:val="00534836"/>
    <w:rsid w:val="00540C98"/>
    <w:rsid w:val="0055222B"/>
    <w:rsid w:val="00561181"/>
    <w:rsid w:val="00572381"/>
    <w:rsid w:val="00586E91"/>
    <w:rsid w:val="00590F22"/>
    <w:rsid w:val="00597ACF"/>
    <w:rsid w:val="005A08A7"/>
    <w:rsid w:val="005A1FE9"/>
    <w:rsid w:val="005B2B1E"/>
    <w:rsid w:val="005B5A39"/>
    <w:rsid w:val="005D3DA3"/>
    <w:rsid w:val="005E4E72"/>
    <w:rsid w:val="005E795F"/>
    <w:rsid w:val="005F005A"/>
    <w:rsid w:val="00615589"/>
    <w:rsid w:val="006218EC"/>
    <w:rsid w:val="00622099"/>
    <w:rsid w:val="00627E13"/>
    <w:rsid w:val="006302F8"/>
    <w:rsid w:val="00630FAC"/>
    <w:rsid w:val="00640DB5"/>
    <w:rsid w:val="006514B1"/>
    <w:rsid w:val="006563B4"/>
    <w:rsid w:val="00657168"/>
    <w:rsid w:val="006621C1"/>
    <w:rsid w:val="00670644"/>
    <w:rsid w:val="00670838"/>
    <w:rsid w:val="00676129"/>
    <w:rsid w:val="006801EB"/>
    <w:rsid w:val="0068175F"/>
    <w:rsid w:val="00685210"/>
    <w:rsid w:val="00692419"/>
    <w:rsid w:val="00694B84"/>
    <w:rsid w:val="006B2367"/>
    <w:rsid w:val="006B56C3"/>
    <w:rsid w:val="006B6BF4"/>
    <w:rsid w:val="006C3736"/>
    <w:rsid w:val="006D1670"/>
    <w:rsid w:val="006D28C2"/>
    <w:rsid w:val="006E2E0F"/>
    <w:rsid w:val="006E52D7"/>
    <w:rsid w:val="006F1581"/>
    <w:rsid w:val="00702FED"/>
    <w:rsid w:val="00711C94"/>
    <w:rsid w:val="00714138"/>
    <w:rsid w:val="00714802"/>
    <w:rsid w:val="00720F24"/>
    <w:rsid w:val="0072301F"/>
    <w:rsid w:val="0072357E"/>
    <w:rsid w:val="00724157"/>
    <w:rsid w:val="0072427F"/>
    <w:rsid w:val="007304F5"/>
    <w:rsid w:val="00736AF8"/>
    <w:rsid w:val="00741690"/>
    <w:rsid w:val="007462AE"/>
    <w:rsid w:val="00776831"/>
    <w:rsid w:val="00793A0B"/>
    <w:rsid w:val="00795D7C"/>
    <w:rsid w:val="00796D16"/>
    <w:rsid w:val="007A0771"/>
    <w:rsid w:val="007A1221"/>
    <w:rsid w:val="007A7D8D"/>
    <w:rsid w:val="007B00F6"/>
    <w:rsid w:val="007B1B91"/>
    <w:rsid w:val="007B26A5"/>
    <w:rsid w:val="007C2C35"/>
    <w:rsid w:val="007D4035"/>
    <w:rsid w:val="007D49AB"/>
    <w:rsid w:val="007E3D4B"/>
    <w:rsid w:val="007E43D6"/>
    <w:rsid w:val="007F4F59"/>
    <w:rsid w:val="007F66A3"/>
    <w:rsid w:val="008043FD"/>
    <w:rsid w:val="008122EE"/>
    <w:rsid w:val="00821657"/>
    <w:rsid w:val="0082252F"/>
    <w:rsid w:val="00826542"/>
    <w:rsid w:val="00827B0E"/>
    <w:rsid w:val="008322DA"/>
    <w:rsid w:val="008366CC"/>
    <w:rsid w:val="008442C4"/>
    <w:rsid w:val="00844E9E"/>
    <w:rsid w:val="008450EF"/>
    <w:rsid w:val="00846EF8"/>
    <w:rsid w:val="00847ACF"/>
    <w:rsid w:val="00850C93"/>
    <w:rsid w:val="00853FC7"/>
    <w:rsid w:val="00875564"/>
    <w:rsid w:val="00877D2E"/>
    <w:rsid w:val="00890649"/>
    <w:rsid w:val="00891BD0"/>
    <w:rsid w:val="008947E1"/>
    <w:rsid w:val="00895221"/>
    <w:rsid w:val="008A5664"/>
    <w:rsid w:val="008B2FE9"/>
    <w:rsid w:val="008B37A2"/>
    <w:rsid w:val="008B6FCF"/>
    <w:rsid w:val="008C085A"/>
    <w:rsid w:val="008E3D7A"/>
    <w:rsid w:val="008E7B18"/>
    <w:rsid w:val="008F07B4"/>
    <w:rsid w:val="00904320"/>
    <w:rsid w:val="00910AFA"/>
    <w:rsid w:val="00914300"/>
    <w:rsid w:val="009175F3"/>
    <w:rsid w:val="009273C3"/>
    <w:rsid w:val="00932823"/>
    <w:rsid w:val="00935189"/>
    <w:rsid w:val="009359C2"/>
    <w:rsid w:val="0093680E"/>
    <w:rsid w:val="00942AF8"/>
    <w:rsid w:val="00942CDE"/>
    <w:rsid w:val="00944540"/>
    <w:rsid w:val="00944DE3"/>
    <w:rsid w:val="00962163"/>
    <w:rsid w:val="00965532"/>
    <w:rsid w:val="00965F83"/>
    <w:rsid w:val="00974FE0"/>
    <w:rsid w:val="00982D51"/>
    <w:rsid w:val="009878EF"/>
    <w:rsid w:val="00992969"/>
    <w:rsid w:val="009953AA"/>
    <w:rsid w:val="00995B7B"/>
    <w:rsid w:val="009A5B81"/>
    <w:rsid w:val="009A635C"/>
    <w:rsid w:val="009B1450"/>
    <w:rsid w:val="009B6182"/>
    <w:rsid w:val="009D6D33"/>
    <w:rsid w:val="009E0E46"/>
    <w:rsid w:val="009E5927"/>
    <w:rsid w:val="009E71F3"/>
    <w:rsid w:val="009F6E78"/>
    <w:rsid w:val="00A00E7D"/>
    <w:rsid w:val="00A01581"/>
    <w:rsid w:val="00A0556C"/>
    <w:rsid w:val="00A07131"/>
    <w:rsid w:val="00A13A29"/>
    <w:rsid w:val="00A15752"/>
    <w:rsid w:val="00A17E6B"/>
    <w:rsid w:val="00A232FA"/>
    <w:rsid w:val="00A30BDB"/>
    <w:rsid w:val="00A33FE9"/>
    <w:rsid w:val="00A34250"/>
    <w:rsid w:val="00A47A88"/>
    <w:rsid w:val="00A57E79"/>
    <w:rsid w:val="00A762CA"/>
    <w:rsid w:val="00A81168"/>
    <w:rsid w:val="00A974F1"/>
    <w:rsid w:val="00AA1F0C"/>
    <w:rsid w:val="00AA2425"/>
    <w:rsid w:val="00AA5620"/>
    <w:rsid w:val="00AC487B"/>
    <w:rsid w:val="00AD3322"/>
    <w:rsid w:val="00AE20E9"/>
    <w:rsid w:val="00AE3A56"/>
    <w:rsid w:val="00AF069C"/>
    <w:rsid w:val="00AF68E7"/>
    <w:rsid w:val="00B000A3"/>
    <w:rsid w:val="00B007B8"/>
    <w:rsid w:val="00B01D52"/>
    <w:rsid w:val="00B02586"/>
    <w:rsid w:val="00B05D5A"/>
    <w:rsid w:val="00B17931"/>
    <w:rsid w:val="00B2185A"/>
    <w:rsid w:val="00B2286B"/>
    <w:rsid w:val="00B41759"/>
    <w:rsid w:val="00B50393"/>
    <w:rsid w:val="00B50859"/>
    <w:rsid w:val="00B52458"/>
    <w:rsid w:val="00B5367B"/>
    <w:rsid w:val="00B5641C"/>
    <w:rsid w:val="00B57C52"/>
    <w:rsid w:val="00B6342A"/>
    <w:rsid w:val="00B658E2"/>
    <w:rsid w:val="00B7116E"/>
    <w:rsid w:val="00B75E0A"/>
    <w:rsid w:val="00B9400F"/>
    <w:rsid w:val="00BA0003"/>
    <w:rsid w:val="00BA5851"/>
    <w:rsid w:val="00BC34FE"/>
    <w:rsid w:val="00BD398B"/>
    <w:rsid w:val="00BF3C93"/>
    <w:rsid w:val="00C05FAA"/>
    <w:rsid w:val="00C2112F"/>
    <w:rsid w:val="00C21AC7"/>
    <w:rsid w:val="00C25AAC"/>
    <w:rsid w:val="00C30E37"/>
    <w:rsid w:val="00C40F06"/>
    <w:rsid w:val="00C43B1E"/>
    <w:rsid w:val="00C4735A"/>
    <w:rsid w:val="00C545A0"/>
    <w:rsid w:val="00C55CD5"/>
    <w:rsid w:val="00C65575"/>
    <w:rsid w:val="00C93378"/>
    <w:rsid w:val="00C9669B"/>
    <w:rsid w:val="00CA51BD"/>
    <w:rsid w:val="00CA6560"/>
    <w:rsid w:val="00CA65C4"/>
    <w:rsid w:val="00CB447A"/>
    <w:rsid w:val="00CC1394"/>
    <w:rsid w:val="00CC7B47"/>
    <w:rsid w:val="00CD41CD"/>
    <w:rsid w:val="00CE50F2"/>
    <w:rsid w:val="00CF383D"/>
    <w:rsid w:val="00D12020"/>
    <w:rsid w:val="00D1594E"/>
    <w:rsid w:val="00D263CF"/>
    <w:rsid w:val="00D278CD"/>
    <w:rsid w:val="00D45FC5"/>
    <w:rsid w:val="00D46235"/>
    <w:rsid w:val="00D52E41"/>
    <w:rsid w:val="00D555D6"/>
    <w:rsid w:val="00D61CFC"/>
    <w:rsid w:val="00D620EE"/>
    <w:rsid w:val="00D65267"/>
    <w:rsid w:val="00D723F6"/>
    <w:rsid w:val="00D75218"/>
    <w:rsid w:val="00D81901"/>
    <w:rsid w:val="00D85893"/>
    <w:rsid w:val="00D8658E"/>
    <w:rsid w:val="00DB6158"/>
    <w:rsid w:val="00DB7ACE"/>
    <w:rsid w:val="00DC075C"/>
    <w:rsid w:val="00DC252A"/>
    <w:rsid w:val="00DD0F9F"/>
    <w:rsid w:val="00DD1BFE"/>
    <w:rsid w:val="00DD7891"/>
    <w:rsid w:val="00DF5F11"/>
    <w:rsid w:val="00DF6D7A"/>
    <w:rsid w:val="00DF6DA3"/>
    <w:rsid w:val="00E025CA"/>
    <w:rsid w:val="00E109F0"/>
    <w:rsid w:val="00E13C7A"/>
    <w:rsid w:val="00E3353B"/>
    <w:rsid w:val="00E46676"/>
    <w:rsid w:val="00E550F9"/>
    <w:rsid w:val="00E56220"/>
    <w:rsid w:val="00E608DB"/>
    <w:rsid w:val="00E64E8B"/>
    <w:rsid w:val="00E65D89"/>
    <w:rsid w:val="00E8398E"/>
    <w:rsid w:val="00E904D4"/>
    <w:rsid w:val="00EA11B8"/>
    <w:rsid w:val="00EA2ACC"/>
    <w:rsid w:val="00EC08D6"/>
    <w:rsid w:val="00EC192B"/>
    <w:rsid w:val="00EC52D3"/>
    <w:rsid w:val="00EE1949"/>
    <w:rsid w:val="00EF0A10"/>
    <w:rsid w:val="00EF3740"/>
    <w:rsid w:val="00EF6C15"/>
    <w:rsid w:val="00EF7504"/>
    <w:rsid w:val="00F013AE"/>
    <w:rsid w:val="00F013EB"/>
    <w:rsid w:val="00F02009"/>
    <w:rsid w:val="00F05903"/>
    <w:rsid w:val="00F10A0E"/>
    <w:rsid w:val="00F30C80"/>
    <w:rsid w:val="00F316F3"/>
    <w:rsid w:val="00F557CE"/>
    <w:rsid w:val="00F57FFA"/>
    <w:rsid w:val="00F7461F"/>
    <w:rsid w:val="00F75E29"/>
    <w:rsid w:val="00F8434F"/>
    <w:rsid w:val="00F8701F"/>
    <w:rsid w:val="00F9322B"/>
    <w:rsid w:val="00F95050"/>
    <w:rsid w:val="00F97AF9"/>
    <w:rsid w:val="00FB6A97"/>
    <w:rsid w:val="00FC225C"/>
    <w:rsid w:val="00FC54A1"/>
    <w:rsid w:val="00FD0B82"/>
    <w:rsid w:val="00FD62B8"/>
    <w:rsid w:val="00FF2432"/>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5E7C0"/>
  <w15:docId w15:val="{97D2C99B-BBB3-42DB-87CF-4D84EE7E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31"/>
    <w:pPr>
      <w:spacing w:after="0" w:line="260" w:lineRule="atLeast"/>
    </w:pPr>
    <w:rPr>
      <w:rFonts w:ascii="Arial" w:hAnsi="Arial"/>
    </w:rPr>
  </w:style>
  <w:style w:type="paragraph" w:styleId="Heading1">
    <w:name w:val="heading 1"/>
    <w:basedOn w:val="Normal"/>
    <w:next w:val="Normal"/>
    <w:link w:val="Heading1Char"/>
    <w:uiPriority w:val="9"/>
    <w:unhideWhenUsed/>
    <w:qFormat/>
    <w:rsid w:val="004D6CD0"/>
    <w:pPr>
      <w:keepNext/>
      <w:keepLines/>
      <w:spacing w:line="360" w:lineRule="atLeast"/>
      <w:outlineLvl w:val="0"/>
    </w:pPr>
    <w:rPr>
      <w:rFonts w:eastAsiaTheme="majorEastAsia" w:cstheme="majorBidi"/>
      <w:b/>
      <w:bCs/>
      <w:color w:val="00585C" w:themeColor="text2"/>
      <w:sz w:val="32"/>
      <w:szCs w:val="28"/>
    </w:rPr>
  </w:style>
  <w:style w:type="paragraph" w:styleId="Heading2">
    <w:name w:val="heading 2"/>
    <w:basedOn w:val="Normal"/>
    <w:next w:val="Normal"/>
    <w:link w:val="Heading2Char"/>
    <w:uiPriority w:val="9"/>
    <w:unhideWhenUsed/>
    <w:qFormat/>
    <w:rsid w:val="001A4E84"/>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555ED"/>
    <w:pPr>
      <w:keepNext/>
      <w:keepLines/>
      <w:spacing w:before="40"/>
      <w:outlineLvl w:val="2"/>
    </w:pPr>
    <w:rPr>
      <w:rFonts w:asciiTheme="majorHAnsi" w:eastAsiaTheme="majorEastAsia" w:hAnsiTheme="majorHAnsi" w:cstheme="majorBidi"/>
      <w:color w:val="002B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4D6CD0"/>
    <w:rPr>
      <w:rFonts w:ascii="Arial" w:eastAsiaTheme="majorEastAsia" w:hAnsi="Arial" w:cstheme="majorBidi"/>
      <w:b/>
      <w:bCs/>
      <w:color w:val="00585C" w:themeColor="text2"/>
      <w:sz w:val="32"/>
      <w:szCs w:val="28"/>
    </w:rPr>
  </w:style>
  <w:style w:type="character" w:customStyle="1" w:styleId="Heading2Char">
    <w:name w:val="Heading 2 Char"/>
    <w:basedOn w:val="DefaultParagraphFont"/>
    <w:link w:val="Heading2"/>
    <w:uiPriority w:val="9"/>
    <w:rsid w:val="001A4E84"/>
    <w:rPr>
      <w:rFonts w:ascii="Arial" w:eastAsiaTheme="majorEastAsia" w:hAnsi="Arial" w:cstheme="majorBidi"/>
      <w:b/>
      <w:bCs/>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rsid w:val="007A7D8D"/>
    <w:pPr>
      <w:spacing w:after="0" w:line="240" w:lineRule="auto"/>
    </w:pPr>
    <w:tblPr>
      <w:tblBorders>
        <w:top w:val="single" w:sz="4" w:space="0" w:color="05210A" w:themeColor="text1"/>
        <w:left w:val="single" w:sz="4" w:space="0" w:color="05210A" w:themeColor="text1"/>
        <w:bottom w:val="single" w:sz="4" w:space="0" w:color="05210A" w:themeColor="text1"/>
        <w:right w:val="single" w:sz="4" w:space="0" w:color="05210A" w:themeColor="text1"/>
        <w:insideH w:val="single" w:sz="4" w:space="0" w:color="05210A" w:themeColor="text1"/>
        <w:insideV w:val="single" w:sz="4" w:space="0" w:color="05210A" w:themeColor="text1"/>
      </w:tblBorders>
    </w:tblPr>
  </w:style>
  <w:style w:type="paragraph" w:styleId="Header">
    <w:name w:val="header"/>
    <w:basedOn w:val="Normal"/>
    <w:link w:val="HeaderChar"/>
    <w:uiPriority w:val="99"/>
    <w:rsid w:val="00CC7B47"/>
    <w:pPr>
      <w:tabs>
        <w:tab w:val="center" w:pos="4513"/>
        <w:tab w:val="right" w:pos="9026"/>
      </w:tabs>
      <w:spacing w:line="240" w:lineRule="auto"/>
    </w:pPr>
    <w:rPr>
      <w:color w:val="00585C" w:themeColor="text2"/>
      <w:sz w:val="16"/>
      <w:szCs w:val="32"/>
    </w:rPr>
  </w:style>
  <w:style w:type="character" w:customStyle="1" w:styleId="HeaderChar">
    <w:name w:val="Header Char"/>
    <w:basedOn w:val="DefaultParagraphFont"/>
    <w:link w:val="Header"/>
    <w:uiPriority w:val="99"/>
    <w:rsid w:val="00CC7B47"/>
    <w:rPr>
      <w:rFonts w:ascii="Arial" w:hAnsi="Arial"/>
      <w:color w:val="00585C" w:themeColor="text2"/>
      <w:sz w:val="16"/>
      <w:szCs w:val="32"/>
    </w:rPr>
  </w:style>
  <w:style w:type="paragraph" w:styleId="Footer">
    <w:name w:val="footer"/>
    <w:basedOn w:val="Normal"/>
    <w:link w:val="FooterChar"/>
    <w:uiPriority w:val="99"/>
    <w:rsid w:val="00CC7B47"/>
    <w:pPr>
      <w:tabs>
        <w:tab w:val="left" w:pos="2268"/>
        <w:tab w:val="right" w:pos="10036"/>
      </w:tabs>
      <w:spacing w:line="240" w:lineRule="auto"/>
    </w:pPr>
    <w:rPr>
      <w:color w:val="00585C" w:themeColor="text2"/>
      <w:sz w:val="16"/>
    </w:rPr>
  </w:style>
  <w:style w:type="character" w:customStyle="1" w:styleId="FooterChar">
    <w:name w:val="Footer Char"/>
    <w:basedOn w:val="DefaultParagraphFont"/>
    <w:link w:val="Footer"/>
    <w:uiPriority w:val="99"/>
    <w:rsid w:val="00CC7B47"/>
    <w:rPr>
      <w:rFonts w:ascii="Arial" w:hAnsi="Arial"/>
      <w:color w:val="00585C" w:themeColor="text2"/>
      <w:sz w:val="16"/>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rPr>
  </w:style>
  <w:style w:type="character" w:customStyle="1" w:styleId="Heading3Char">
    <w:name w:val="Heading 3 Char"/>
    <w:basedOn w:val="DefaultParagraphFont"/>
    <w:link w:val="Heading3"/>
    <w:uiPriority w:val="9"/>
    <w:rsid w:val="002555ED"/>
    <w:rPr>
      <w:rFonts w:asciiTheme="majorHAnsi" w:eastAsiaTheme="majorEastAsia" w:hAnsiTheme="majorHAnsi" w:cstheme="majorBidi"/>
      <w:color w:val="002B2D" w:themeColor="accent1" w:themeShade="7F"/>
      <w:sz w:val="24"/>
      <w:szCs w:val="24"/>
    </w:rPr>
  </w:style>
  <w:style w:type="paragraph" w:styleId="BodyText">
    <w:name w:val="Body Text"/>
    <w:basedOn w:val="Normal"/>
    <w:link w:val="BodyTextChar"/>
    <w:uiPriority w:val="99"/>
    <w:unhideWhenUsed/>
    <w:qFormat/>
    <w:rsid w:val="007F4F59"/>
    <w:pPr>
      <w:spacing w:line="220" w:lineRule="atLeast"/>
    </w:pPr>
    <w:rPr>
      <w:sz w:val="20"/>
      <w:szCs w:val="20"/>
    </w:rPr>
  </w:style>
  <w:style w:type="character" w:customStyle="1" w:styleId="BodyTextChar">
    <w:name w:val="Body Text Char"/>
    <w:basedOn w:val="DefaultParagraphFont"/>
    <w:link w:val="BodyText"/>
    <w:uiPriority w:val="99"/>
    <w:rsid w:val="007F4F59"/>
    <w:rPr>
      <w:rFonts w:ascii="Arial" w:hAnsi="Arial"/>
      <w:sz w:val="20"/>
      <w:szCs w:val="20"/>
    </w:rPr>
  </w:style>
  <w:style w:type="paragraph" w:styleId="BodyText2">
    <w:name w:val="Body Text 2"/>
    <w:basedOn w:val="Normal"/>
    <w:link w:val="BodyText2Char"/>
    <w:uiPriority w:val="99"/>
    <w:unhideWhenUsed/>
    <w:qFormat/>
    <w:rsid w:val="007F4F59"/>
    <w:pPr>
      <w:spacing w:line="220" w:lineRule="atLeast"/>
    </w:pPr>
    <w:rPr>
      <w:b/>
      <w:bCs/>
      <w:sz w:val="20"/>
      <w:szCs w:val="20"/>
    </w:rPr>
  </w:style>
  <w:style w:type="character" w:customStyle="1" w:styleId="BodyText2Char">
    <w:name w:val="Body Text 2 Char"/>
    <w:basedOn w:val="DefaultParagraphFont"/>
    <w:link w:val="BodyText2"/>
    <w:uiPriority w:val="99"/>
    <w:rsid w:val="007F4F59"/>
    <w:rPr>
      <w:rFonts w:ascii="Arial" w:hAnsi="Arial"/>
      <w:b/>
      <w:bCs/>
      <w:sz w:val="20"/>
      <w:szCs w:val="20"/>
    </w:rPr>
  </w:style>
  <w:style w:type="paragraph" w:styleId="Title">
    <w:name w:val="Title"/>
    <w:basedOn w:val="Heading1"/>
    <w:next w:val="Normal"/>
    <w:link w:val="TitleChar"/>
    <w:uiPriority w:val="10"/>
    <w:qFormat/>
    <w:rsid w:val="009E71F3"/>
    <w:pPr>
      <w:spacing w:after="240"/>
      <w:jc w:val="center"/>
    </w:pPr>
    <w:rPr>
      <w:b w:val="0"/>
      <w:bCs w:val="0"/>
      <w:sz w:val="36"/>
      <w:szCs w:val="32"/>
    </w:rPr>
  </w:style>
  <w:style w:type="character" w:customStyle="1" w:styleId="TitleChar">
    <w:name w:val="Title Char"/>
    <w:basedOn w:val="DefaultParagraphFont"/>
    <w:link w:val="Title"/>
    <w:uiPriority w:val="10"/>
    <w:rsid w:val="009E71F3"/>
    <w:rPr>
      <w:rFonts w:ascii="Arial" w:eastAsiaTheme="majorEastAsia" w:hAnsi="Arial" w:cstheme="majorBidi"/>
      <w:color w:val="00585C" w:themeColor="text2"/>
      <w:sz w:val="36"/>
      <w:szCs w:val="32"/>
    </w:rPr>
  </w:style>
  <w:style w:type="paragraph" w:styleId="Caption">
    <w:name w:val="caption"/>
    <w:basedOn w:val="Normal"/>
    <w:next w:val="Normal"/>
    <w:uiPriority w:val="35"/>
    <w:unhideWhenUsed/>
    <w:qFormat/>
    <w:rsid w:val="00AC487B"/>
    <w:pPr>
      <w:spacing w:line="220" w:lineRule="atLeast"/>
    </w:pPr>
    <w:rPr>
      <w:sz w:val="18"/>
      <w:szCs w:val="14"/>
    </w:rPr>
  </w:style>
  <w:style w:type="paragraph" w:styleId="NoSpacing">
    <w:name w:val="No Spacing"/>
    <w:uiPriority w:val="1"/>
    <w:semiHidden/>
    <w:rsid w:val="00A57E79"/>
    <w:pPr>
      <w:spacing w:after="0" w:line="240" w:lineRule="auto"/>
    </w:pPr>
    <w:rPr>
      <w:rFonts w:ascii="Arial" w:hAnsi="Arial"/>
      <w:sz w:val="2"/>
    </w:rPr>
  </w:style>
  <w:style w:type="paragraph" w:styleId="ListParagraph">
    <w:name w:val="List Paragraph"/>
    <w:basedOn w:val="Normal"/>
    <w:uiPriority w:val="34"/>
    <w:qFormat/>
    <w:rsid w:val="002F5B2D"/>
    <w:pPr>
      <w:ind w:left="720"/>
      <w:contextualSpacing/>
    </w:pPr>
  </w:style>
  <w:style w:type="paragraph" w:customStyle="1" w:styleId="Default">
    <w:name w:val="Default"/>
    <w:rsid w:val="002F5B2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CA2"/>
    <w:rPr>
      <w:sz w:val="16"/>
      <w:szCs w:val="16"/>
    </w:rPr>
  </w:style>
  <w:style w:type="paragraph" w:styleId="CommentText">
    <w:name w:val="annotation text"/>
    <w:basedOn w:val="Normal"/>
    <w:link w:val="CommentTextChar"/>
    <w:uiPriority w:val="99"/>
    <w:unhideWhenUsed/>
    <w:rsid w:val="000F1CA2"/>
    <w:pPr>
      <w:spacing w:line="240" w:lineRule="auto"/>
    </w:pPr>
    <w:rPr>
      <w:sz w:val="20"/>
      <w:szCs w:val="20"/>
    </w:rPr>
  </w:style>
  <w:style w:type="character" w:customStyle="1" w:styleId="CommentTextChar">
    <w:name w:val="Comment Text Char"/>
    <w:basedOn w:val="DefaultParagraphFont"/>
    <w:link w:val="CommentText"/>
    <w:uiPriority w:val="99"/>
    <w:rsid w:val="000F1C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1CA2"/>
    <w:rPr>
      <w:b/>
      <w:bCs/>
    </w:rPr>
  </w:style>
  <w:style w:type="character" w:customStyle="1" w:styleId="CommentSubjectChar">
    <w:name w:val="Comment Subject Char"/>
    <w:basedOn w:val="CommentTextChar"/>
    <w:link w:val="CommentSubject"/>
    <w:uiPriority w:val="99"/>
    <w:semiHidden/>
    <w:rsid w:val="000F1CA2"/>
    <w:rPr>
      <w:rFonts w:ascii="Arial" w:hAnsi="Arial"/>
      <w:b/>
      <w:bCs/>
      <w:sz w:val="20"/>
      <w:szCs w:val="20"/>
    </w:rPr>
  </w:style>
  <w:style w:type="character" w:styleId="Hyperlink">
    <w:name w:val="Hyperlink"/>
    <w:basedOn w:val="DefaultParagraphFont"/>
    <w:uiPriority w:val="99"/>
    <w:unhideWhenUsed/>
    <w:rsid w:val="00597ACF"/>
    <w:rPr>
      <w:color w:val="34A859" w:themeColor="hyperlink"/>
      <w:u w:val="single"/>
    </w:rPr>
  </w:style>
  <w:style w:type="paragraph" w:styleId="FootnoteText">
    <w:name w:val="footnote text"/>
    <w:basedOn w:val="Normal"/>
    <w:link w:val="FootnoteTextChar"/>
    <w:uiPriority w:val="99"/>
    <w:semiHidden/>
    <w:unhideWhenUsed/>
    <w:rsid w:val="00BC34FE"/>
    <w:pPr>
      <w:spacing w:line="240" w:lineRule="auto"/>
    </w:pPr>
    <w:rPr>
      <w:sz w:val="20"/>
      <w:szCs w:val="20"/>
    </w:rPr>
  </w:style>
  <w:style w:type="character" w:customStyle="1" w:styleId="FootnoteTextChar">
    <w:name w:val="Footnote Text Char"/>
    <w:basedOn w:val="DefaultParagraphFont"/>
    <w:link w:val="FootnoteText"/>
    <w:uiPriority w:val="99"/>
    <w:semiHidden/>
    <w:rsid w:val="00BC34FE"/>
    <w:rPr>
      <w:rFonts w:ascii="Arial" w:hAnsi="Arial"/>
      <w:sz w:val="20"/>
      <w:szCs w:val="20"/>
    </w:rPr>
  </w:style>
  <w:style w:type="character" w:styleId="FootnoteReference">
    <w:name w:val="footnote reference"/>
    <w:basedOn w:val="DefaultParagraphFont"/>
    <w:uiPriority w:val="99"/>
    <w:semiHidden/>
    <w:unhideWhenUsed/>
    <w:rsid w:val="00BC34FE"/>
    <w:rPr>
      <w:vertAlign w:val="superscript"/>
    </w:rPr>
  </w:style>
  <w:style w:type="paragraph" w:styleId="Revision">
    <w:name w:val="Revision"/>
    <w:hidden/>
    <w:uiPriority w:val="99"/>
    <w:semiHidden/>
    <w:rsid w:val="00895221"/>
    <w:pPr>
      <w:spacing w:after="0" w:line="240" w:lineRule="auto"/>
    </w:pPr>
    <w:rPr>
      <w:rFonts w:ascii="Arial" w:hAnsi="Arial"/>
    </w:rPr>
  </w:style>
  <w:style w:type="character" w:styleId="UnresolvedMention">
    <w:name w:val="Unresolved Mention"/>
    <w:basedOn w:val="DefaultParagraphFont"/>
    <w:uiPriority w:val="99"/>
    <w:semiHidden/>
    <w:unhideWhenUsed/>
    <w:rsid w:val="00EC0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2328">
      <w:bodyDiv w:val="1"/>
      <w:marLeft w:val="0"/>
      <w:marRight w:val="0"/>
      <w:marTop w:val="0"/>
      <w:marBottom w:val="0"/>
      <w:divBdr>
        <w:top w:val="none" w:sz="0" w:space="0" w:color="auto"/>
        <w:left w:val="none" w:sz="0" w:space="0" w:color="auto"/>
        <w:bottom w:val="none" w:sz="0" w:space="0" w:color="auto"/>
        <w:right w:val="none" w:sz="0" w:space="0" w:color="auto"/>
      </w:divBdr>
    </w:div>
    <w:div w:id="1046946726">
      <w:bodyDiv w:val="1"/>
      <w:marLeft w:val="0"/>
      <w:marRight w:val="0"/>
      <w:marTop w:val="0"/>
      <w:marBottom w:val="0"/>
      <w:divBdr>
        <w:top w:val="none" w:sz="0" w:space="0" w:color="auto"/>
        <w:left w:val="none" w:sz="0" w:space="0" w:color="auto"/>
        <w:bottom w:val="none" w:sz="0" w:space="0" w:color="auto"/>
        <w:right w:val="none" w:sz="0" w:space="0" w:color="auto"/>
      </w:divBdr>
    </w:div>
    <w:div w:id="18017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amp;I Theme Colours">
      <a:dk1>
        <a:srgbClr val="05210A"/>
      </a:dk1>
      <a:lt1>
        <a:sysClr val="window" lastClr="FFFFFF"/>
      </a:lt1>
      <a:dk2>
        <a:srgbClr val="00585C"/>
      </a:dk2>
      <a:lt2>
        <a:srgbClr val="E9F2E0"/>
      </a:lt2>
      <a:accent1>
        <a:srgbClr val="00585C"/>
      </a:accent1>
      <a:accent2>
        <a:srgbClr val="2A2B54"/>
      </a:accent2>
      <a:accent3>
        <a:srgbClr val="50001B"/>
      </a:accent3>
      <a:accent4>
        <a:srgbClr val="FFAE0C"/>
      </a:accent4>
      <a:accent5>
        <a:srgbClr val="3D6AF7"/>
      </a:accent5>
      <a:accent6>
        <a:srgbClr val="FC605C"/>
      </a:accent6>
      <a:hlink>
        <a:srgbClr val="34A859"/>
      </a:hlink>
      <a:folHlink>
        <a:srgbClr val="800080"/>
      </a:folHlink>
    </a:clrScheme>
    <a:fontScheme name="NS&amp;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515B-C659-4299-97C2-15E36AB4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Remuneration Committee ToR approved 5Oct22</vt:lpstr>
    </vt:vector>
  </TitlesOfParts>
  <Company>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Committee ToR approved 5Oct22</dc:title>
  <dc:creator>Coffey, Paula</dc:creator>
  <cp:keywords/>
  <dc:description/>
  <cp:lastModifiedBy>Fay, Geraldine</cp:lastModifiedBy>
  <cp:revision>11</cp:revision>
  <cp:lastPrinted>2023-11-29T19:42:00Z</cp:lastPrinted>
  <dcterms:created xsi:type="dcterms:W3CDTF">2023-11-21T15:40:00Z</dcterms:created>
  <dcterms:modified xsi:type="dcterms:W3CDTF">2024-01-05T18:46:00Z</dcterms:modified>
</cp:coreProperties>
</file>